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2018年注册会计师全国统一考试</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《审计》试题</w:t>
      </w:r>
    </w:p>
    <w:p>
      <w:pPr>
        <w:numPr>
          <w:ilvl w:val="0"/>
          <w:numId w:val="1"/>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单项选择题（本题型共25小题，每小题1分，共25分。每小题只有一个正确答案，请从每小题的备选答案中选出一个你认为正确的答案，用鼠标点击相应的选项。）</w:t>
      </w:r>
    </w:p>
    <w:p>
      <w:pPr>
        <w:numPr>
          <w:ilvl w:val="0"/>
          <w:numId w:val="2"/>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下列有关财务报表审计的说法中，错误的是（）。</w:t>
      </w:r>
      <w:bookmarkStart w:id="0" w:name="_GoBack"/>
      <w:bookmarkEnd w:id="0"/>
    </w:p>
    <w:p>
      <w:pPr>
        <w:numPr>
          <w:ilvl w:val="0"/>
          <w:numId w:val="3"/>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财务报表审计的基础是独立性和专业性</w:t>
      </w:r>
    </w:p>
    <w:p>
      <w:pPr>
        <w:numPr>
          <w:ilvl w:val="0"/>
          <w:numId w:val="3"/>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财务报表审计的目的是改善财务报表的质量或内涵</w:t>
      </w:r>
    </w:p>
    <w:p>
      <w:pPr>
        <w:numPr>
          <w:ilvl w:val="0"/>
          <w:numId w:val="3"/>
        </w:numP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财务报表审计可以有效满足财务报表预期使用者的需求</w:t>
      </w:r>
    </w:p>
    <w:p>
      <w:pPr>
        <w:numPr>
          <w:ilvl w:val="0"/>
          <w:numId w:val="3"/>
        </w:numPr>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sz w:val="28"/>
          <w:szCs w:val="28"/>
          <w:lang w:val="en-US" w:eastAsia="zh-CN"/>
        </w:rPr>
        <w:t>财务报表审计提供的合理保证意味着注册会计师可以通过获取充分、适当的审计证据消除审计风险</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rPr>
        <w:t xml:space="preserve"> 2 </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下列各方中，通常不属于审计报告预期使用者的是（</w:t>
      </w:r>
      <w:r>
        <w:rPr>
          <w:rFonts w:hint="eastAsia" w:asciiTheme="minorEastAsia" w:hAnsiTheme="minorEastAsia" w:eastAsiaTheme="minorEastAsia" w:cstheme="minorEastAsia"/>
          <w:b w:val="0"/>
          <w:i w:val="0"/>
          <w:caps w:val="0"/>
          <w:color w:val="000000"/>
          <w:spacing w:val="0"/>
          <w:sz w:val="28"/>
          <w:szCs w:val="28"/>
          <w:lang w:val="en-US" w:eastAsia="zh-CN"/>
        </w:rPr>
        <w:t>)</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．被审计单位的管理层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被审计单位的股东</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对被审计单位财务报表执行审计的注册会计师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．向被审计单位提供贷款的银行</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rPr>
        <w:t xml:space="preserve"> 3 . 下列各项中，不属于财务报表审计的前提条件的是（ </w:t>
      </w:r>
      <w:r>
        <w:rPr>
          <w:rFonts w:hint="eastAsia" w:asciiTheme="minorEastAsia" w:hAnsiTheme="minorEastAsia" w:eastAsiaTheme="minorEastAsia" w:cstheme="minorEastAsia"/>
          <w:b w:val="0"/>
          <w:i w:val="0"/>
          <w:caps w:val="0"/>
          <w:color w:val="000000"/>
          <w:spacing w:val="0"/>
          <w:sz w:val="28"/>
          <w:szCs w:val="28"/>
          <w:lang w:eastAsia="zh-CN"/>
        </w:rPr>
        <w:t>）</w:t>
      </w:r>
    </w:p>
    <w:p>
      <w:pPr>
        <w:pStyle w:val="2"/>
        <w:keepNext w:val="0"/>
        <w:keepLines w:val="0"/>
        <w:widowControl/>
        <w:numPr>
          <w:ilvl w:val="0"/>
          <w:numId w:val="4"/>
        </w:numPr>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lang w:eastAsia="zh-CN"/>
        </w:rPr>
        <w:t>管理层按照使用的财务报表编制基础编制财务报表，并使其实现公允反映</w:t>
      </w:r>
    </w:p>
    <w:p>
      <w:pPr>
        <w:pStyle w:val="2"/>
        <w:keepNext w:val="0"/>
        <w:keepLines w:val="0"/>
        <w:widowControl/>
        <w:numPr>
          <w:ilvl w:val="0"/>
          <w:numId w:val="4"/>
        </w:numPr>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lang w:eastAsia="zh-CN"/>
        </w:rPr>
        <w:t>管理层设计、执行和维护必要的内部控制，以使财务报表不存在由于舞弊或错误导致的重大错报</w:t>
      </w:r>
    </w:p>
    <w:p>
      <w:pPr>
        <w:pStyle w:val="2"/>
        <w:keepNext w:val="0"/>
        <w:keepLines w:val="0"/>
        <w:widowControl/>
        <w:numPr>
          <w:ilvl w:val="0"/>
          <w:numId w:val="4"/>
        </w:numPr>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lang w:eastAsia="zh-CN"/>
        </w:rPr>
        <w:t>管理层承诺将更正注册会计师在审计过程中识别出的重打错报</w:t>
      </w:r>
    </w:p>
    <w:p>
      <w:pPr>
        <w:pStyle w:val="2"/>
        <w:keepNext w:val="0"/>
        <w:keepLines w:val="0"/>
        <w:widowControl/>
        <w:numPr>
          <w:ilvl w:val="0"/>
          <w:numId w:val="4"/>
        </w:numPr>
        <w:suppressLineNumbers w:val="0"/>
        <w:ind w:left="0" w:firstLine="0"/>
        <w:rPr>
          <w:rFonts w:hint="eastAsia" w:asciiTheme="minorEastAsia" w:hAnsiTheme="minorEastAsia" w:eastAsiaTheme="minorEastAsia" w:cstheme="minorEastAsia"/>
          <w:b w:val="0"/>
          <w:i w:val="0"/>
          <w:caps w:val="0"/>
          <w:color w:val="000000"/>
          <w:spacing w:val="0"/>
          <w:sz w:val="28"/>
          <w:szCs w:val="28"/>
          <w:lang w:eastAsia="zh-CN"/>
        </w:rPr>
      </w:pPr>
      <w:r>
        <w:rPr>
          <w:rFonts w:hint="eastAsia" w:asciiTheme="minorEastAsia" w:hAnsiTheme="minorEastAsia" w:eastAsiaTheme="minorEastAsia" w:cstheme="minorEastAsia"/>
          <w:b w:val="0"/>
          <w:i w:val="0"/>
          <w:caps w:val="0"/>
          <w:color w:val="000000"/>
          <w:spacing w:val="0"/>
          <w:sz w:val="28"/>
          <w:szCs w:val="28"/>
          <w:lang w:eastAsia="zh-CN"/>
        </w:rPr>
        <w:t>管理层向注册会计师提供必要的工作条件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4 ．下列有关职业怀疑的说法中，错误的是（）。</w:t>
      </w:r>
    </w:p>
    <w:p>
      <w:pPr>
        <w:pStyle w:val="2"/>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．注册会计师应当在整个审计过程中保持职业怀疑</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.保持职业怀疑是注册会计师的必备技能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.保持职业怀疑是保证审计质量的关键要素</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 保持职业怀疑可以使注册会计师发现所有由于舞弊导致的错报</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5 ．下列有关固有风险和控制风险的说法中，正确的是（）。</w:t>
      </w:r>
    </w:p>
    <w:p>
      <w:pPr>
        <w:pStyle w:val="2"/>
        <w:keepNext w:val="0"/>
        <w:keepLines w:val="0"/>
        <w:widowControl/>
        <w:numPr>
          <w:ilvl w:val="0"/>
          <w:numId w:val="5"/>
        </w:numPr>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财务报表层次和认定层次的重大错报风险可以细分为固有风险和控制风险</w:t>
      </w:r>
    </w:p>
    <w:p>
      <w:pPr>
        <w:pStyle w:val="2"/>
        <w:keepNext w:val="0"/>
        <w:keepLines w:val="0"/>
        <w:widowControl/>
        <w:numPr>
          <w:ilvl w:val="0"/>
          <w:numId w:val="5"/>
        </w:numPr>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固有风险和控制风险与被审计单位的风险相关，独立于财务报表审计而存在</w:t>
      </w:r>
    </w:p>
    <w:p>
      <w:pPr>
        <w:pStyle w:val="2"/>
        <w:keepNext w:val="0"/>
        <w:keepLines w:val="0"/>
        <w:widowControl/>
        <w:numPr>
          <w:ilvl w:val="0"/>
          <w:numId w:val="5"/>
        </w:numPr>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注册会计师无法单独对固有风险和控制风险进行评估</w:t>
      </w:r>
    </w:p>
    <w:p>
      <w:pPr>
        <w:pStyle w:val="2"/>
        <w:keepNext w:val="0"/>
        <w:keepLines w:val="0"/>
        <w:widowControl/>
        <w:numPr>
          <w:ilvl w:val="0"/>
          <w:numId w:val="5"/>
        </w:numPr>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固有风险始终存在，而运行有效的内部控制可以消除控制风险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6 ．下列有关审计证据的适当性的说法中，错误的是（ ) .</w:t>
      </w:r>
    </w:p>
    <w:p>
      <w:pPr>
        <w:pStyle w:val="2"/>
        <w:keepNext w:val="0"/>
        <w:keepLines w:val="0"/>
        <w:widowControl/>
        <w:numPr>
          <w:ilvl w:val="0"/>
          <w:numId w:val="0"/>
        </w:numPr>
        <w:suppressLineNumbers w:val="0"/>
        <w:ind w:left="120"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A、</w:t>
      </w:r>
      <w:r>
        <w:rPr>
          <w:rFonts w:hint="eastAsia" w:asciiTheme="minorEastAsia" w:hAnsiTheme="minorEastAsia" w:eastAsiaTheme="minorEastAsia" w:cstheme="minorEastAsia"/>
          <w:b w:val="0"/>
          <w:i w:val="0"/>
          <w:caps w:val="0"/>
          <w:color w:val="000000"/>
          <w:spacing w:val="0"/>
          <w:sz w:val="28"/>
          <w:szCs w:val="28"/>
        </w:rPr>
        <w:t>审计证据的适当性包括相关性和可靠性．</w:t>
      </w:r>
    </w:p>
    <w:p>
      <w:pPr>
        <w:pStyle w:val="2"/>
        <w:keepNext w:val="0"/>
        <w:keepLines w:val="0"/>
        <w:widowControl/>
        <w:numPr>
          <w:ilvl w:val="0"/>
          <w:numId w:val="6"/>
        </w:numPr>
        <w:suppressLineNumbers w:val="0"/>
        <w:ind w:left="120"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审计证据的适当性不受审计证据的充分性的影响</w:t>
      </w:r>
    </w:p>
    <w:p>
      <w:pPr>
        <w:pStyle w:val="2"/>
        <w:keepNext w:val="0"/>
        <w:keepLines w:val="0"/>
        <w:widowControl/>
        <w:numPr>
          <w:ilvl w:val="0"/>
          <w:numId w:val="6"/>
        </w:numPr>
        <w:suppressLineNumbers w:val="0"/>
        <w:ind w:left="120"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审计证据的适当性影响审计证据的充分性</w:t>
      </w:r>
    </w:p>
    <w:p>
      <w:pPr>
        <w:pStyle w:val="2"/>
        <w:keepNext w:val="0"/>
        <w:keepLines w:val="0"/>
        <w:widowControl/>
        <w:numPr>
          <w:ilvl w:val="0"/>
          <w:numId w:val="6"/>
        </w:numPr>
        <w:suppressLineNumbers w:val="0"/>
        <w:ind w:left="120"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审计证据的适当性是对审计证据质量和数量的衡</w:t>
      </w:r>
      <w:r>
        <w:rPr>
          <w:rFonts w:hint="eastAsia" w:asciiTheme="minorEastAsia" w:hAnsiTheme="minorEastAsia" w:eastAsiaTheme="minorEastAsia" w:cstheme="minorEastAsia"/>
          <w:b w:val="0"/>
          <w:i w:val="0"/>
          <w:caps w:val="0"/>
          <w:color w:val="000000"/>
          <w:spacing w:val="0"/>
          <w:sz w:val="28"/>
          <w:szCs w:val="28"/>
          <w:lang w:eastAsia="zh-CN"/>
        </w:rPr>
        <w:t>量</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7</w:t>
      </w:r>
      <w:r>
        <w:rPr>
          <w:rFonts w:hint="eastAsia" w:asciiTheme="minorEastAsia" w:hAnsiTheme="minorEastAsia" w:eastAsiaTheme="minorEastAsia" w:cstheme="minorEastAsia"/>
          <w:b w:val="0"/>
          <w:i w:val="0"/>
          <w:caps w:val="0"/>
          <w:color w:val="000000"/>
          <w:spacing w:val="0"/>
          <w:sz w:val="28"/>
          <w:szCs w:val="28"/>
          <w:lang w:eastAsia="zh-CN"/>
        </w:rPr>
        <w:t>.</w:t>
      </w:r>
      <w:r>
        <w:rPr>
          <w:rFonts w:hint="eastAsia" w:asciiTheme="minorEastAsia" w:hAnsiTheme="minorEastAsia" w:eastAsiaTheme="minorEastAsia" w:cstheme="minorEastAsia"/>
          <w:b w:val="0"/>
          <w:i w:val="0"/>
          <w:caps w:val="0"/>
          <w:color w:val="000000"/>
          <w:spacing w:val="0"/>
          <w:sz w:val="28"/>
          <w:szCs w:val="28"/>
        </w:rPr>
        <w:t xml:space="preserve">下列有关询问程序的说法中，错误的是（）。 </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A ．询问可以以口头或书面方式进行</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．询问适用于风险评估、控制测试和实质性程序</w:t>
      </w:r>
    </w:p>
    <w:p>
      <w:pPr>
        <w:pStyle w:val="2"/>
        <w:keepNext w:val="0"/>
        <w:keepLines w:val="0"/>
        <w:widowControl/>
        <w:numPr>
          <w:ilvl w:val="0"/>
          <w:numId w:val="0"/>
        </w:numPr>
        <w:suppressLineNumbers w:val="0"/>
        <w:ind w:left="120"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C</w:t>
      </w:r>
      <w:r>
        <w:rPr>
          <w:rFonts w:hint="eastAsia" w:asciiTheme="minorEastAsia" w:hAnsiTheme="minorEastAsia" w:eastAsiaTheme="minorEastAsia" w:cstheme="minorEastAsia"/>
          <w:b w:val="0"/>
          <w:i w:val="0"/>
          <w:caps w:val="0"/>
          <w:color w:val="000000"/>
          <w:spacing w:val="0"/>
          <w:sz w:val="28"/>
          <w:szCs w:val="28"/>
        </w:rPr>
        <w:t>注册会计师应当就管理层对询问作出的口头答复获取书面声明</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D</w:t>
      </w:r>
      <w:r>
        <w:rPr>
          <w:rFonts w:hint="eastAsia" w:asciiTheme="minorEastAsia" w:hAnsiTheme="minorEastAsia" w:eastAsiaTheme="minorEastAsia" w:cstheme="minorEastAsia"/>
          <w:b w:val="0"/>
          <w:i w:val="0"/>
          <w:caps w:val="0"/>
          <w:color w:val="000000"/>
          <w:spacing w:val="0"/>
          <w:sz w:val="28"/>
          <w:szCs w:val="28"/>
        </w:rPr>
        <w:t>询问是指注册会计师向被审计单位内部或外部的知情人员获取财务信息和非财务信息，并对答复进行评价的过程</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8.</w:t>
      </w:r>
      <w:r>
        <w:rPr>
          <w:rFonts w:hint="eastAsia" w:asciiTheme="minorEastAsia" w:hAnsiTheme="minorEastAsia" w:eastAsiaTheme="minorEastAsia" w:cstheme="minorEastAsia"/>
          <w:b w:val="0"/>
          <w:i w:val="0"/>
          <w:caps w:val="0"/>
          <w:color w:val="000000"/>
          <w:spacing w:val="0"/>
          <w:sz w:val="28"/>
          <w:szCs w:val="28"/>
        </w:rPr>
        <w:t>下列有关用作风险评估程序的分析程序的说法中，错误的是（）</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．此类分析程序的主要目的在一于识别可能表明财务报表存在重大错报风险的异常变化</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，此类分析程序所使用数据的汇总性较强 </w:t>
      </w:r>
    </w:p>
    <w:p>
      <w:pPr>
        <w:pStyle w:val="2"/>
        <w:keepNext w:val="0"/>
        <w:keepLines w:val="0"/>
        <w:widowControl/>
        <w:numPr>
          <w:ilvl w:val="0"/>
          <w:numId w:val="0"/>
        </w:numPr>
        <w:suppressLineNumbers w:val="0"/>
        <w:ind w:left="120" w:leftChars="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C此类分析程序通常不需要确定预期值</w:t>
      </w:r>
    </w:p>
    <w:p>
      <w:pPr>
        <w:pStyle w:val="2"/>
        <w:keepNext w:val="0"/>
        <w:keepLines w:val="0"/>
        <w:widowControl/>
        <w:numPr>
          <w:ilvl w:val="0"/>
          <w:numId w:val="0"/>
        </w:numPr>
        <w:suppressLineNumbers w:val="0"/>
        <w:ind w:left="120" w:leftChars="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D.此类分析程序通常包括对账户余额变化的分析，并辅之以趋势分析和比率分析</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9 ．下列有关非抽样风险的说法中，错误的是（ ）。</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．非抽样风险不能量化</w:t>
      </w:r>
    </w:p>
    <w:p>
      <w:pPr>
        <w:pStyle w:val="2"/>
        <w:keepNext w:val="0"/>
        <w:keepLines w:val="0"/>
        <w:widowControl/>
        <w:numPr>
          <w:ilvl w:val="0"/>
          <w:numId w:val="0"/>
        </w:numPr>
        <w:suppressLineNumbers w:val="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．非抽样风险影响审计风险</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．注册会计师可以通过采取适当的质量控制政策和程序降低非抽样风险</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．注册会计师可以通过扩大样本规模降低非抽样风险</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10 ．下列有关审计抽样的样本代表性的说法中，错误的是（）。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．样本具有代表性意味着根据样本测试结果推断的错报与总体中的错报相同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．如果样本的选取是无偏向的，该样本通常具有代表性</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．样本的代表性与样本规模无关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．样本的代表性通常只与错报的发生率而非错报的特定性质相关</w:t>
      </w:r>
    </w:p>
    <w:p>
      <w:pPr>
        <w:pStyle w:val="2"/>
        <w:keepNext w:val="0"/>
        <w:keepLines w:val="0"/>
        <w:widowControl/>
        <w:numPr>
          <w:ilvl w:val="0"/>
          <w:numId w:val="0"/>
        </w:numPr>
        <w:suppressLineNumbers w:val="0"/>
        <w:tabs>
          <w:tab w:val="left" w:pos="839"/>
          <w:tab w:val="clear" w:pos="8244"/>
          <w:tab w:val="clear" w:pos="10076"/>
          <w:tab w:val="clear" w:pos="11908"/>
          <w:tab w:val="clear" w:pos="13740"/>
        </w:tabs>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11.</w:t>
      </w:r>
      <w:r>
        <w:rPr>
          <w:rFonts w:hint="eastAsia" w:asciiTheme="minorEastAsia" w:hAnsiTheme="minorEastAsia" w:eastAsiaTheme="minorEastAsia" w:cstheme="minorEastAsia"/>
          <w:b w:val="0"/>
          <w:i w:val="0"/>
          <w:caps w:val="0"/>
          <w:color w:val="000000"/>
          <w:spacing w:val="0"/>
          <w:sz w:val="28"/>
          <w:szCs w:val="28"/>
        </w:rPr>
        <w:t>下列有关信息技术一般控制的说法中，错误的是（）。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．信息技术一般控制对所有应用控制具有普遍影响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B ．信息技术一般控制只能对实现部分或全部财务报表认定作出间接贡献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．信息技术一般控制包括程序开发、程序变更、程序和数据访问以及计算机运行四个方面</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．信息技术一般控制旨在保证信息系统的安全</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12 ．下列各项中，注册会计师在确定某项重大错报风险是否为特别风险时，通常无需考虑的是（）。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．风险是否涉及重大的关联方交易</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．交易的复杂程度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．被审计单位财务人员的胜任能力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．财务信息计量的主观程度</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13 ．如果注册会计师已获取有关控制在期中运行有效的审计证据，下列有关剩余期间补充证据的说法中，错误的是（）。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A ．被审计单位的控制环境越有效，注册会计师需要获取的剩余期间的补充证据越少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B ．注册会计师可以通过测试被审计单位对控制的监督，将控制在期中运行有效的审计证据合理延伸至期末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．如果控制在剩余期间发生了变化，注册会计师可以通过实施穿行测试，将期中获取的审计证据合理延伸至期末</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．注册会计师在信赖控制的基础上拟减少的实质性程序的范围越大，注册会计师需要获取的剩余期间的补充证据越多</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14 ．下列各项控制中，属于检查性控制的是（）。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．财务总监复核并批准财务经理提出的撤销银行账号的申请</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．出纳不能兼任收人或支出的记账工作</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．财务经理根据其权限复核并批准相关付款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．财务经理复核会计编制的银行存款余额调节表</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15.</w:t>
      </w:r>
      <w:r>
        <w:rPr>
          <w:rFonts w:hint="eastAsia" w:asciiTheme="minorEastAsia" w:hAnsiTheme="minorEastAsia" w:eastAsiaTheme="minorEastAsia" w:cstheme="minorEastAsia"/>
          <w:b w:val="0"/>
          <w:i w:val="0"/>
          <w:caps w:val="0"/>
          <w:color w:val="000000"/>
          <w:spacing w:val="0"/>
          <w:sz w:val="28"/>
          <w:szCs w:val="28"/>
        </w:rPr>
        <w:t>当怀疑被审计单位存在违反法律法规行为时，下列各项审计程序中，通常不能为注册会计师提供额外审计证据的是（）。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．与被审计单位治理层讨论</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．获取被审计单位管理层的书面声明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．向被审计单位内部法律顾问咨询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．向会计师事务所的法律顾问咨询</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16 ．下列各项中，注册会计师通常可以利用内部审计人员工作的是（）。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．确定财务报表整体的重要性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B ．评估会计政策的恰当性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．实施控制测试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．确定细节测试的样本规模</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17 ．下列有关注册会计师的外部专家的说法中，错误的是（）。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．外部专家不是审计项目组成员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．外部专家无需遵守注册会计师职业道德守则的要求</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．外部专家不受会计师事务所质量控制政策和程序的约束</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．外部专家的工作底稿通常不构成审计工作底稿</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18 ．在审计集团财务报表时，下列情形中，导致集团项目组无法利用组成部分注册会计师工作的是（）。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．组成部分注册会计师不符合与集团审计相关的独立性要求</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．组成部分注册会计师未处于积极有效的监管环境中</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．集团项目组对组成部分注册会计师的专业胜任能力存有并非重大的疑虑</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．组成部分注册会计师无法向集团项目组提供所有审计工作底稿</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19 ．对于集团财务报表审计，下列有关组成部分重要性的说法中，错误的是（）。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A ．组成部分重要性应当小于集团财务报表整体的重要性</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．组成部分重要性应当由集团项目组确定</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．不重要的组成部分无需确定组成部分重要性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．不同组成部分的组成部分重要性可能不同</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20 ．在确定内部审计人员的工作是否可能足以实现审计目的时，下列有关注册会计师执行的评价的说法中，错误的是（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．注册会计师应当评价内部审计人员的专业胜任能力</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．注册会计师应当评价内部审计人员是否能够符合注册会计师职业道德守则有关客观性的要求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．注册会计师应当评价内部审计人员在执行工作时是否可能保持应有的职业关注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．注册会计师应当评价内部审计人员和注册会计师之间是否可能进行有效的沟通</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21 ．首次接受委托时，下列审计工作中，注册会计师应当执行的是（）。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．评价期初余额是否含有对上期财务报表产生重大影响的错报</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．为期初余额确定财务报表整体的重要性和实际执行的重要性</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．查阅前任注册会计师的审计工作底稿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．确定期初余额反映的恰当的会计政策是否在本期财务报表中得到一贯应用</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22 ．下列有关书面声明日期的说法中，错误的是（）。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．书面声明的日期不得晚于审计报告日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，书面声明的日期不得早于财务报表报出日</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．书面声明的日期可以和审计报告日是同一天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．书面声明的日期可以早于审计报告日</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23 ．在执行内部控制审计时，下列有关注册会计师选择拟测试的控制的说法中，错误的是（）。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．注册会计师无须测试即使有缺陷也合理预期不会导致财务报表重大错报的控制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．注册会计师应当选择测试对形成内部控制审计意见有重大影响的控制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．注册会计师选择拟测试的控制，应当涵盖企业管理层在执行内部控制自我评价时测试的控制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．注册会计师通常选择能够为一个或多个重要账户或列报的一个或多个相关认定提供最有效果或最有效率的证据的控制进行测试</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24 ．下列情形中，注册会计师通常采用较高的百分比确定实际执行的重要性的是（）。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．以前期间的审计经验表明被审计单位的内部控制运行有效</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．被审计单位面临较大的市场竞争压力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．被审计单位管理层能力欠缺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．注册会计师首次接受委托</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25 ．下列有关控制测试的样本规模的说法中，错误的是（）。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．预计总体偏差率与样本规模同向变动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．可容忍偏差率与样本规模反向变动</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．信赖不足风险与样本规模反向变动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．总体规模对样本规模的影响几乎为零，除非总体非常小</w:t>
      </w:r>
    </w:p>
    <w:p>
      <w:pPr>
        <w:pStyle w:val="2"/>
        <w:keepNext w:val="0"/>
        <w:keepLines w:val="0"/>
        <w:widowControl/>
        <w:numPr>
          <w:ilvl w:val="0"/>
          <w:numId w:val="1"/>
        </w:numPr>
        <w:suppressLineNumbers w:val="0"/>
        <w:ind w:left="0" w:leftChars="0" w:firstLine="0" w:firstLine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多项选择题（本题型共 10 小题，每小题 2 分，共 20 分。每小题均有多个正确答案，请从每小题的备选答案中选出你认为正确的答案，用鼠标点击相应的选项。每小题所有答案选择正确的得分，不答、错答、漏答均不得分。）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1 ．下列各项中，属于鉴证业务的有（）。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．财务报表审计</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．财务报表审阅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．代编财务信息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．对财务信息执行商定程序</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 ．下列各项中，可能构成审计证据的有（）。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．注册会计师在本期审计中获取的信息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．注册会计师在以前审计中获取的信息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．会计师事务所接受业务时实施质量控制程序获取的信息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．被审计单位聘请的专家编制的信息</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3 ，下列各项中，导致审计固有限制的有（）。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A ．许多财务报表项目涉及主观决策、评估或一定程度的不确定性</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．注册会计师获取审计证据的能力受到实务和法律上的限制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．注册会计师只能在合理的时间内以合理的成本完成审计工作</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．注册会计师的胜任能力可能不足够</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4 ．下列各项中，属于审计基本要求的有（）。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．遵守审计准则</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．遵守职业道德守则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．保持职业怀疑</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．合理运用职业判断</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5 ．下列各项因素中，注册会计师在确定明显微小错报的临界值时通常需要考虑的有 ( ）。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A ．以前年度审计中识别出的错报的数量和金额</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w:t>
      </w:r>
      <w:r>
        <w:rPr>
          <w:rFonts w:hint="eastAsia" w:asciiTheme="minorEastAsia" w:hAnsiTheme="minorEastAsia" w:eastAsiaTheme="minorEastAsia" w:cstheme="minorEastAsia"/>
          <w:b w:val="0"/>
          <w:i w:val="0"/>
          <w:caps w:val="0"/>
          <w:color w:val="000000"/>
          <w:spacing w:val="0"/>
          <w:sz w:val="28"/>
          <w:szCs w:val="28"/>
          <w:lang w:val="en-US" w:eastAsia="zh-CN"/>
        </w:rPr>
        <w:t>.</w:t>
      </w:r>
      <w:r>
        <w:rPr>
          <w:rFonts w:hint="eastAsia" w:asciiTheme="minorEastAsia" w:hAnsiTheme="minorEastAsia" w:eastAsiaTheme="minorEastAsia" w:cstheme="minorEastAsia"/>
          <w:b w:val="0"/>
          <w:i w:val="0"/>
          <w:caps w:val="0"/>
          <w:color w:val="000000"/>
          <w:spacing w:val="0"/>
          <w:sz w:val="28"/>
          <w:szCs w:val="28"/>
        </w:rPr>
        <w:t>重大错报风险的评估结果</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．被审计单位的财务指标是否勉强达到监管机构的要求</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．财务报表使用者的经济决策受错报影响的程度</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6 ．下列各项中，通常可以作为变更审计业务的合理理由的有（）。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．环境变化对审计服务的需求产生影响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．委托方对原来要求的审计业务的性质存在误解</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．管理层对审计范围施加限制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．客观因素导致审计范围受到限制</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7 ．下列审计程序中，通常不宜使用审计抽样的有（）。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．风险评估程序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B ．对未留下运行轨迹的控制的运行有效性实施测试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．对信息技术应用控制的运行有效性实施测试</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．实质性分析程序</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 xml:space="preserve"> 8 ．注册会计师在审计工作底稿归档期间作出的下列变动中，属于事务性变动的有 (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A ．删除管理层书面声明的草稿</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B ．将审计报告日前已收回的询证函进行编号和交叉索引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C ．获取估值专家的评估报告最终版本并归人审计工作底稿</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，对审计档案归整工作的完成核对表签字认可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9 ．下列各项中，影响会计估计的估计不确定性程度的有（）。</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．会计估计涉及的预测期的长度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B ．会计估计对假设变化的敏感性</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C ．会计估计对判断的依赖程度</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D ．会计估计依据不可观察到的输人数据的程度</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lang w:val="en-US" w:eastAsia="zh-CN"/>
        </w:rPr>
        <w:t>10.</w:t>
      </w:r>
      <w:r>
        <w:rPr>
          <w:rFonts w:hint="eastAsia" w:asciiTheme="minorEastAsia" w:hAnsiTheme="minorEastAsia" w:eastAsiaTheme="minorEastAsia" w:cstheme="minorEastAsia"/>
          <w:b w:val="0"/>
          <w:i w:val="0"/>
          <w:caps w:val="0"/>
          <w:color w:val="000000"/>
          <w:spacing w:val="0"/>
          <w:sz w:val="28"/>
          <w:szCs w:val="28"/>
        </w:rPr>
        <w:t>在执行内部控制审计时，下列有关非财务报告内部控制重大缺陷的说法中，正确的有（）。</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．注册会计师应当以书面形式与被审计单位董事会沟通发现的非财务报告内部控制重大缺陷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B ．注册会计师可以以书面或口头形式与被审计单位经理层沟通发现的非财务报告内部控制重大缺陷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C ．注册会计师应当在内部控制审计报告中披露非财务报告内部控制重大缺陷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D ．非财务报告内部控制重大缺陷不影响内部控制审计报告的意见类型</w:t>
      </w:r>
    </w:p>
    <w:p>
      <w:pPr>
        <w:pStyle w:val="2"/>
        <w:keepNext w:val="0"/>
        <w:keepLines w:val="0"/>
        <w:widowControl/>
        <w:numPr>
          <w:ilvl w:val="0"/>
          <w:numId w:val="1"/>
        </w:numPr>
        <w:suppressLineNumbers w:val="0"/>
        <w:ind w:left="0" w:leftChars="0" w:firstLine="0" w:firstLine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简答题（本题型共 6 小题 36 分。其中一道小题可以选用中文或英文解答，请仔细阅读答题要求。如使用英文解答，须全部使用英文，答题正确的，增加 5 分。本题型最高得分为 41 分。）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1 . （本小题 6 分，可以选用中文或英文解答，如使用英文解答，须全部使用英文，答题正确的，增加 5 分，最高得分为 11 分。） ABC 会计师事务所的 A 注册会计师负责审计甲公司 2017 年度财务报表。审计工作底稿中与函证相关的部分内容摘录如下：</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l ）甲公司 2017 年末的一笔大额银行借款已于 2018 年初到期归还。 A 注册会计师检查了还款凭证等支持性文件，结果满意，决定不实施函证程序， · 并在审计工作底稿中记录了不实施函证程序的理由。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( 2 ) A 注册会计师评估认为应收账款的重大错报风险较高，为尽早识别可能存在的错报，在期中审计时对截至 2017 年 9 月末的余额实施了函证程序，在期末审计时对剩余期间的发生额实施了细节测试，结果满意。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 A 注册会计师对应收乙公司的款项实施了函证程序。因回函显示无差异， A 注册会计师认可了管理层对应收乙公司款项不计提坏账准备的处理。</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( 4 ) A 注册会计师拟对甲公司应付丙公司的款项实施函证程序。因甲公司与丙公司存－在诉讼纠纷，管理层要求不实施函证程序。 A 注册会计师认为其要求合理，实施了替代审计程序，结果满意。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( 5 ) A 注册会计师评估认为应付账款存在低估风险，因此，在询证函中未填列甲公司账面余额，而是要求被询证者提供余额信息。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5 ）项，逐项指出 A 注册会计师的做法是否恰当。如不恰当，简要说明理由。</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2 . （本小题 6 分。） ABC 会计师事务所的 A 注册会计师负责审计多家被审计单位 2017 年度财务报表。与存货审计相关的部分事项如下：</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l ）甲公司为制造型企业，采用信息系统进行成本核算。 A 注册会计师对信息系统一般控制和相关的自动化应用控制进行测试后结果满意，不再对成本核算实施实质性程序。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）因乙公司存货不存在特别风险，且以前年度与存货相关的控制运行有效， A 注册会计师因此减少了本年度存货细节测试的样本量。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( 3 ）丙公司采用连续编号的盘点标签记录盘点结果，并逐项录入盘点结果汇总表。 A 注册会计师将抽盘样本的数量与盘点标签记录的数量进行了核对，未发现差异，据此认可了盘点结果汇总表记录的存货数量。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）丁公司从事进口贸易，年末存货均于 2017 年 12 月购人，金额重大。 A 注册会计师通过获取并检查采购合同、发票、进口报关单、验收人库单等支持性文件，认为获取了有关存货存在和状况的充分、适当的审计证据。</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( 5 ）戊公司的存货存放在多个地点。 A 注册会计师取得了存货存放地点清单并检查了其完整性，根据各个地点存货余额的重要性及重大错报风险的评估结果，选取其中几个地点实施了监盘。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( 6 ) A 注册会计师在己公司盘点结束后、存货未开始流动前抵达盘点现场，对存货进行检查并实施了抽盘，与己公司盘点数量核对无误，据此认可了盘点结果。</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6 ）项，逐项指出 A 注册会计师的做法是否恰当。如不恰当，简要说明理由。</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3 . （本小题 6 分。） ABC 会计师事务所的 A 注册会计师负责审计甲公司 2017 年度财务报表。与会计估计审计相关的部分事项如下：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l ) A 注册会计师就管理层确认的某项预计负债作出了区间估计，该区间包括了甲公司所有可能承担的赔偿金额。管理层确认的预计负债处于该区间内， A 注册会计师据此认可了管理层确认的金额。</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 2016 年末，管理层对某项应收款项全额计提了坏账准备。因 2017 年全额收回该款项，管理层转回了相应的坏账准备。 A 注册会计师据此认为 2016 年度财务报表存在重大错报，要求管理层更正 2017 年度财务报表的对应数据。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( 3 ）管理层编制盈利预测以评价递延所得税资产的可回收性。 A 注册会计师向管理层询问了盈利预测中使用的假设的依据，并对盈利预测实施了重新计算，结果满意，据此认可了管理层的评价。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 2017 年末，甲公司确认与产品保修义务相关的预计负债 400 万元。 A 注册会计师作出的点估计为 600 万元。管理层将预计负债调增至 550 万元。 A 注册会计师将未调整的 50 万元作为错报累积。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( 5 ) A 注册会计师认为应收账款坏账准备的计提存在特别风险，在了解相关内部控制后，对应收账款坏账准备实施了实质性分析程序，结果满意，据此认可了管理层计提的金额。</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5 ）项，逐项指出 A 注册会计师的做法是否恰当。如不恰当，简要说明理由。</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4 . （本小题 6 分。） ABC 会计师事务所的 A 注册会计师负责审计多家上市公司 2017 年度财务报表，遇到下列与审计报告相关的事项：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l ）甲公司管理层在 2017 年度财务报表中确认和披露了年内收购乙公司的交易。 A 注册会计师将其作为审计中最为重要的事项与治理层进行了沟通，拟在审计报告的关键审计事项部分沟通该事项。同时，因该事项对财务报表使用者理解财务报表至关重要， A 注册会计师拟在审计报告中增加强调事项段予以说明。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( 2 ) A 注册会计师无法就丙公司年末与重大诉讼相关的预计负债获取充分、适当的审计证据，拟对财务报表发表保留意见。 A 注册会计师在审计报告日前取得并阅读了丙公司 2017 年年度报告，未发现其他信息与财务报表有重大不一致或存在重大错报，拟在保留意见审计报告的其他信息部分说明无任何需要报告的事项。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( 3 ) XYZ 会计师事务所担任丁公司海外重要子公司的组成部分注册会计师。 A 注册会计师认为该事项与财务报表使用者理解审计工作相关，拟在对丁公司 2017 年度财务报表出具的无保留意见审计报告中增加其他事项段，说明该子公司经 XYz 会计师事务所审计。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( 4 ）因原董事长以公司名义违规对外提供多项担保，导致戊公司沁 17 年发生多起重大诉讼，多个银行账户被冻结，业务停止，主要客户和员工流失。管理层在 2017 年度财务报表中确认了大额预计负债，并披露了持续经营存在的重大不确定性。 A 注册会计师认为存在多项对财务报表整体具有重要影响的重大不确定性，拟对戊公司财务报表发表无法表示意见。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( 5 ）己公司的某重要子公司因环保问题被监管部门调查并停业整顿。 A 注册会计师将该事项识别为关键审计事项。因己公司管理层未在财务报表附注中披露该子公司停业整顿的具体原因， A 注册会计师拟在审计报告的关键审计事项部分进行补充说明。</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5 ）项，逐项指出 A 注册会计师的做法是否恰当。如不恰当，简要说明理由。</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5 . （本小题 6 分。）上市公司甲公司是 ABC 会计师事务所的常年审计客户。 XYz 公司和 ABC 会计师事务所处于同一网络。审计项目组在甲公司 2017 年度财务报表审计中遇到下列事项：</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l ）项目合伙人 A 注册会计师的妻子在甲公司担任人事部经理并持有该公司股票期权 1 万股，该期权自 2018 年 1 月 1 日起可以行权。 A 注册会计师的妻子于 2018 年 l 月 2 日行权后立即处置了该股票。</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 B 注册会计师曾担任甲公司 2016 年度财务报表审计的项目质量控制复核人，于 2017 年 5 月退休，之后未和 ABc 会计师事务所保持交往。 2018 年 1 月 1 日， B 注册会计师受聘担任甲公司独立董事。</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( 3 ) XY</w:t>
      </w:r>
      <w:r>
        <w:rPr>
          <w:rFonts w:hint="eastAsia" w:asciiTheme="minorEastAsia" w:hAnsiTheme="minorEastAsia" w:eastAsiaTheme="minorEastAsia" w:cstheme="minorEastAsia"/>
          <w:b w:val="0"/>
          <w:i w:val="0"/>
          <w:caps w:val="0"/>
          <w:color w:val="000000"/>
          <w:spacing w:val="0"/>
          <w:sz w:val="28"/>
          <w:szCs w:val="28"/>
          <w:lang w:val="en-US" w:eastAsia="zh-CN"/>
        </w:rPr>
        <w:t>Z</w:t>
      </w:r>
      <w:r>
        <w:rPr>
          <w:rFonts w:hint="eastAsia" w:asciiTheme="minorEastAsia" w:hAnsiTheme="minorEastAsia" w:eastAsiaTheme="minorEastAsia" w:cstheme="minorEastAsia"/>
          <w:b w:val="0"/>
          <w:i w:val="0"/>
          <w:caps w:val="0"/>
          <w:color w:val="000000"/>
          <w:spacing w:val="0"/>
          <w:sz w:val="28"/>
          <w:szCs w:val="28"/>
        </w:rPr>
        <w:t xml:space="preserve">公司合伙人 C 的丈夫于 2017 年 7 月加人甲公司并担任培训部经理。合伙人 C 没有为甲公司提供任何服务。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( 4 ）甲公司聘请系统实施服务商提供财务系统的优化设计和实施服务，聘请 XYZ 公司负责执行系统用户权限测试。系统实施服务商与 ABC 会计师事务所不属于同一网络。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( 5 ）甲公司内审部计划对新并购的子公司执行内部控制审计。因缺乏人手，甲公司聘请 XYZ 公司协助执行该项工作，但 XY</w:t>
      </w:r>
      <w:r>
        <w:rPr>
          <w:rFonts w:hint="eastAsia" w:asciiTheme="minorEastAsia" w:hAnsiTheme="minorEastAsia" w:eastAsiaTheme="minorEastAsia" w:cstheme="minorEastAsia"/>
          <w:b w:val="0"/>
          <w:i w:val="0"/>
          <w:caps w:val="0"/>
          <w:color w:val="000000"/>
          <w:spacing w:val="0"/>
          <w:sz w:val="28"/>
          <w:szCs w:val="28"/>
          <w:lang w:val="en-US" w:eastAsia="zh-CN"/>
        </w:rPr>
        <w:t>Z</w:t>
      </w:r>
      <w:r>
        <w:rPr>
          <w:rFonts w:hint="eastAsia" w:asciiTheme="minorEastAsia" w:hAnsiTheme="minorEastAsia" w:eastAsiaTheme="minorEastAsia" w:cstheme="minorEastAsia"/>
          <w:b w:val="0"/>
          <w:i w:val="0"/>
          <w:caps w:val="0"/>
          <w:color w:val="000000"/>
          <w:spacing w:val="0"/>
          <w:sz w:val="28"/>
          <w:szCs w:val="28"/>
        </w:rPr>
        <w:t xml:space="preserve">公司不参与制定内审计划或管理层决策。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( 6 ）乙公司是甲公司的子公司，从事小额贷款业务。 2017 年 12 月，乙公司和 ABC 会计师事务所联合对外发布行业研究报告，对该行业现状与前景进行分析，并介绍了乙公司的业务。</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6 ）项，逐项指出是否可能存在违反中国注册会计师职业道德守则有关独立性规定的情况，并简要说明理由。将答案直接填</w:t>
      </w:r>
      <w:r>
        <w:rPr>
          <w:rFonts w:hint="eastAsia" w:asciiTheme="minorEastAsia" w:hAnsiTheme="minorEastAsia" w:eastAsiaTheme="minorEastAsia" w:cstheme="minorEastAsia"/>
          <w:b w:val="0"/>
          <w:i w:val="0"/>
          <w:caps w:val="0"/>
          <w:color w:val="000000"/>
          <w:spacing w:val="0"/>
          <w:sz w:val="28"/>
          <w:szCs w:val="28"/>
          <w:lang w:eastAsia="zh-CN"/>
        </w:rPr>
        <w:t>入</w:t>
      </w:r>
      <w:r>
        <w:rPr>
          <w:rFonts w:hint="eastAsia" w:asciiTheme="minorEastAsia" w:hAnsiTheme="minorEastAsia" w:eastAsiaTheme="minorEastAsia" w:cstheme="minorEastAsia"/>
          <w:b w:val="0"/>
          <w:i w:val="0"/>
          <w:caps w:val="0"/>
          <w:color w:val="000000"/>
          <w:spacing w:val="0"/>
          <w:sz w:val="28"/>
          <w:szCs w:val="28"/>
        </w:rPr>
        <w:t>答题区相应的表格内。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事项序号</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是否违反（违反／不违反）</w:t>
            </w:r>
          </w:p>
        </w:tc>
        <w:tc>
          <w:tcPr>
            <w:tcW w:w="2841"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rPr>
              <w:t xml:space="preserve">理由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1</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2</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3</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4</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5</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vertAlign w:val="baseline"/>
                <w:lang w:eastAsia="zh-CN"/>
              </w:rPr>
              <w:t>（</w:t>
            </w:r>
            <w:r>
              <w:rPr>
                <w:rFonts w:hint="eastAsia" w:asciiTheme="minorEastAsia" w:hAnsiTheme="minorEastAsia" w:eastAsiaTheme="minorEastAsia" w:cstheme="minorEastAsia"/>
                <w:sz w:val="28"/>
                <w:szCs w:val="28"/>
                <w:vertAlign w:val="baseline"/>
                <w:lang w:val="en-US" w:eastAsia="zh-CN"/>
              </w:rPr>
              <w:t>6</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bl>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6 . （本小题 6 分。） ABC 会计师事务所的质量控制制度部分内容摘录如下：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l ）在业务质量及职业道德考核成绩为优秀的前提下，连续两年业务收人排名靠前的高级经理可晋升合伙人。</w:t>
      </w:r>
    </w:p>
    <w:p>
      <w:pPr>
        <w:pStyle w:val="2"/>
        <w:keepNext w:val="0"/>
        <w:keepLines w:val="0"/>
        <w:widowControl/>
        <w:suppressLineNumbers w:val="0"/>
        <w:ind w:left="0" w:firstLine="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）审计部员工须每年签署其遵守事务所独立性政策和程序的书面确认函，其他部门员工须每三年签署一次该书面确认函。</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）对上市实体财务报表审计业务应实施项目质量控制复核，其他业务是否实施项目质量控制复核由各业务部门的主管合伙人决定。</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( 4 ）审计项目组成员应当在执行业务时遵守事务所质量控制政策和程序。参与审计项目的实习生和事务所外部专家不受上述规定的限制。</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( 5 ）历史财务信息审计和审阅业务的工作底稿应在业务报告日后 60 日内归档，除此之外的其他业务工作底稿应在业务报告日后 90 日内归档。</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要求：</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针对上述第（ l ）至（ 5 ）项，逐项指出 ABC 会计师事务所的质量控制制度的内容是否恰当。如不恰当，简要说明理由。</w:t>
      </w:r>
    </w:p>
    <w:p>
      <w:pPr>
        <w:pStyle w:val="2"/>
        <w:keepNext w:val="0"/>
        <w:keepLines w:val="0"/>
        <w:widowControl/>
        <w:numPr>
          <w:ilvl w:val="0"/>
          <w:numId w:val="1"/>
        </w:numPr>
        <w:suppressLineNumbers w:val="0"/>
        <w:ind w:left="0" w:leftChars="0" w:firstLine="0" w:firstLine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综合题（本题共 19 分。）</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上市公司甲公司是 ABC 会计师事务所的常年审计客户，主要从事汽车的生产和销售。 A 注册会计师负责审计甲公司 2017 年度财务报表，确定财务报表整体的重要性为 1 000 万元，明显微小错报的临界值为 30 万元。</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资料一：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A 注册会计师在审计工作底稿中记录了所了解的甲公司情况及其环境，部分内容摘录如下：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( 1 ) 2017 年，在钢材价格及劳动力成本大幅上涨的情况下，甲公司通过调低主打车型的价格，保持了良好的竞争力和市场占有率。</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 2017 年，甲公司首款互联网汽车研发项目取得突破性进展，于 2017 年末开始量产。甲公司因此获得研发补助 1 800 万元，并于 2017 年 12 月将相关开发支出转人无形资产。</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( 3 ）自 2017 年 1 月起，甲公司将产品质量保证金的计提比例由营业收人的 3 ％调整为 2 ％。 </w:t>
      </w:r>
    </w:p>
    <w:p>
      <w:pPr>
        <w:pStyle w:val="2"/>
        <w:keepNext w:val="0"/>
        <w:keepLines w:val="0"/>
        <w:widowControl/>
        <w:numPr>
          <w:ilvl w:val="0"/>
          <w:numId w:val="0"/>
        </w:numPr>
        <w:suppressLineNumbers w:val="0"/>
        <w:ind w:leftChars="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 2017 年 12 月 31 日，甲公司以 1 亿元购人丙公司 40 ％股权。根据约定，甲公司按持股比例享有丙公司自评估基准日 2017 年 6 月 30 日至购买日的净利润。</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( 5 ) 2017 年 12 月，甲公司与非关联方丁公司签订意向书</w:t>
      </w:r>
      <w:r>
        <w:rPr>
          <w:rFonts w:hint="eastAsia" w:asciiTheme="minorEastAsia" w:hAnsiTheme="minorEastAsia" w:eastAsiaTheme="minorEastAsia" w:cstheme="minorEastAsia"/>
          <w:b w:val="0"/>
          <w:i w:val="0"/>
          <w:caps w:val="0"/>
          <w:color w:val="000000"/>
          <w:spacing w:val="0"/>
          <w:sz w:val="28"/>
          <w:szCs w:val="28"/>
          <w:lang w:eastAsia="zh-CN"/>
        </w:rPr>
        <w:t>，</w:t>
      </w:r>
      <w:r>
        <w:rPr>
          <w:rFonts w:hint="eastAsia" w:asciiTheme="minorEastAsia" w:hAnsiTheme="minorEastAsia" w:eastAsiaTheme="minorEastAsia" w:cstheme="minorEastAsia"/>
          <w:b w:val="0"/>
          <w:i w:val="0"/>
          <w:caps w:val="0"/>
          <w:color w:val="000000"/>
          <w:spacing w:val="0"/>
          <w:sz w:val="28"/>
          <w:szCs w:val="28"/>
        </w:rPr>
        <w:t>以 3 000 万元价格向其转让一批旧设备。 2018 年 1 月，该交易获得批准并完成交付。</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资料二：</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注册会计师在审计工作底稿中记录了甲公司的财务数据</w:t>
      </w:r>
      <w:r>
        <w:rPr>
          <w:rFonts w:hint="eastAsia" w:asciiTheme="minorEastAsia" w:hAnsiTheme="minorEastAsia" w:eastAsiaTheme="minorEastAsia" w:cstheme="minorEastAsia"/>
          <w:b w:val="0"/>
          <w:i w:val="0"/>
          <w:caps w:val="0"/>
          <w:color w:val="000000"/>
          <w:spacing w:val="0"/>
          <w:sz w:val="28"/>
          <w:szCs w:val="28"/>
          <w:lang w:eastAsia="zh-CN"/>
        </w:rPr>
        <w:t>，</w:t>
      </w:r>
      <w:r>
        <w:rPr>
          <w:rFonts w:hint="eastAsia" w:asciiTheme="minorEastAsia" w:hAnsiTheme="minorEastAsia" w:eastAsiaTheme="minorEastAsia" w:cstheme="minorEastAsia"/>
          <w:b w:val="0"/>
          <w:i w:val="0"/>
          <w:caps w:val="0"/>
          <w:color w:val="000000"/>
          <w:spacing w:val="0"/>
          <w:sz w:val="28"/>
          <w:szCs w:val="28"/>
        </w:rPr>
        <w:t>部分内容摘录如下：</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lang w:val="en-US" w:eastAsia="zh-CN"/>
        </w:rPr>
      </w:pPr>
      <w:r>
        <w:rPr>
          <w:rFonts w:hint="eastAsia" w:asciiTheme="minorEastAsia" w:hAnsiTheme="minorEastAsia" w:eastAsiaTheme="minorEastAsia" w:cstheme="minorEastAsia"/>
          <w:b w:val="0"/>
          <w:i w:val="0"/>
          <w:caps w:val="0"/>
          <w:color w:val="000000"/>
          <w:spacing w:val="0"/>
          <w:sz w:val="28"/>
          <w:szCs w:val="28"/>
          <w:lang w:val="en-US" w:eastAsia="zh-CN"/>
        </w:rPr>
        <w:t xml:space="preserve">                                                       </w:t>
      </w:r>
      <w:r>
        <w:rPr>
          <w:rFonts w:hint="eastAsia" w:asciiTheme="minorEastAsia" w:hAnsiTheme="minorEastAsia" w:eastAsiaTheme="minorEastAsia" w:cstheme="minorEastAsia"/>
          <w:b w:val="0"/>
          <w:i w:val="0"/>
          <w:caps w:val="0"/>
          <w:color w:val="000000"/>
          <w:spacing w:val="0"/>
          <w:sz w:val="28"/>
          <w:szCs w:val="28"/>
        </w:rPr>
        <w:t>金额单位：万元</w:t>
      </w:r>
    </w:p>
    <w:tbl>
      <w:tblPr>
        <w:tblStyle w:val="4"/>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8"/>
        <w:gridCol w:w="2690"/>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vMerge w:val="restart"/>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项目</w:t>
            </w:r>
          </w:p>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未审数</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已审数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vMerge w:val="continue"/>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2017年</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营业收入</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100 000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95 000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营业成本</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89 000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84 500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销售费用——产品质量保证</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2 000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2 850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投资收益——权益法核算（丙公司）</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1 200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其他收益——互联网汽车项目补助</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1 800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持有待售资产——拟销售给丁公司的设备</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4 200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长期股权投资——丙公司</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11 200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88"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无形资产——互联网汽车开发项目</w:t>
            </w:r>
          </w:p>
        </w:tc>
        <w:tc>
          <w:tcPr>
            <w:tcW w:w="269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4 000</w:t>
            </w:r>
          </w:p>
        </w:tc>
        <w:tc>
          <w:tcPr>
            <w:tcW w:w="2854"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val="en-US" w:eastAsia="zh-CN"/>
              </w:rPr>
            </w:pPr>
            <w:r>
              <w:rPr>
                <w:rFonts w:hint="eastAsia" w:asciiTheme="minorEastAsia" w:hAnsiTheme="minorEastAsia" w:eastAsiaTheme="minorEastAsia" w:cstheme="minorEastAsia"/>
                <w:b w:val="0"/>
                <w:i w:val="0"/>
                <w:caps w:val="0"/>
                <w:color w:val="000000"/>
                <w:spacing w:val="0"/>
                <w:sz w:val="28"/>
                <w:szCs w:val="28"/>
                <w:vertAlign w:val="baseline"/>
                <w:lang w:val="en-US" w:eastAsia="zh-CN"/>
              </w:rPr>
              <w:t>0</w:t>
            </w:r>
          </w:p>
        </w:tc>
      </w:tr>
    </w:tbl>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资料三：</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注册会计师在审计工作底稿中记录了审计计划，部分内容摘录如下：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l ）因评估的舞弊风险较高， A 注册会计师拟将甲公司全年的会计分录和其他调整作为会计分录测试的总体，针对该总体实施完整性测试，并选取所有金额超过 30 万元的异常项目进行测试。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( 2 ) A 注册会计师认为仅实施实质性程序不能获取与成本核算相关的充分、适当的审计证据，因此，拟实施综合性方案：测试相关内部控制在 2017 年 1 月至 10 月期间的运行有效性，并对 2017 年</w:t>
      </w:r>
      <w:r>
        <w:rPr>
          <w:rFonts w:hint="eastAsia" w:asciiTheme="minorEastAsia" w:hAnsiTheme="minorEastAsia" w:eastAsiaTheme="minorEastAsia" w:cstheme="minorEastAsia"/>
          <w:b w:val="0"/>
          <w:i w:val="0"/>
          <w:caps w:val="0"/>
          <w:color w:val="000000"/>
          <w:spacing w:val="0"/>
          <w:sz w:val="28"/>
          <w:szCs w:val="28"/>
          <w:lang w:val="en-US" w:eastAsia="zh-CN"/>
        </w:rPr>
        <w:t>11</w:t>
      </w:r>
      <w:r>
        <w:rPr>
          <w:rFonts w:hint="eastAsia" w:asciiTheme="minorEastAsia" w:hAnsiTheme="minorEastAsia" w:eastAsiaTheme="minorEastAsia" w:cstheme="minorEastAsia"/>
          <w:b w:val="0"/>
          <w:i w:val="0"/>
          <w:caps w:val="0"/>
          <w:color w:val="000000"/>
          <w:spacing w:val="0"/>
          <w:sz w:val="28"/>
          <w:szCs w:val="28"/>
        </w:rPr>
        <w:t xml:space="preserve">月至 12 月的成本核算实施细节测试。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( 3 ) A 注册会计师在询问管理层、阅读内控手册并执行穿行测试后，尽管认为甲公司与关联方交易相关的内部控制设计合理，但不拟信赖，拟直接实施细节测试。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）因其他应收款和其他应付款的年初年末余额均低于实际执行的重要性， A 注册会计师拟不对其实施进一步审计程序。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资料四：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A 注册会计师在审计工作底稿中记录了实施进一步审计程序的清况，部分内容摘录如下：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l ) A 注册会计师在测试与销售收款相关的内部控制时识别出一项偏差，经查系员工舞弊所致。因追加样本量进行测试后未再识别出偏差， A 注册会计师认为相关内部控制运行有效，并向管理层通报了该项舞弊。</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( 2 ) A 注册会计师选取甲公司的部分分公司实施库存现金监盘，发现某分公司存在以报销凭证冲抵现金的情况。因错报金额低于明显微小错报的临界值， A 注册会计师未再实施其他审计程序。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 A 注册会计师采用实质性分析程序测试甲公司 2017 年度的运输费用，已记录金额低于预期值 500 万元，因该差异低于实际执行的重要性， A 注册会计师认可了已记录金额。</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( 4 ) A 注册会计师在测试管理费用时发现两笔错报，分别为少计会议费 40 万元和多计研发支出 </w:t>
      </w:r>
      <w:r>
        <w:rPr>
          <w:rFonts w:hint="eastAsia" w:asciiTheme="minorEastAsia" w:hAnsiTheme="minorEastAsia" w:eastAsiaTheme="minorEastAsia" w:cstheme="minorEastAsia"/>
          <w:b w:val="0"/>
          <w:i w:val="0"/>
          <w:caps w:val="0"/>
          <w:color w:val="000000"/>
          <w:spacing w:val="0"/>
          <w:sz w:val="28"/>
          <w:szCs w:val="28"/>
          <w:lang w:val="en-US" w:eastAsia="zh-CN"/>
        </w:rPr>
        <w:t>50</w:t>
      </w:r>
      <w:r>
        <w:rPr>
          <w:rFonts w:hint="eastAsia" w:asciiTheme="minorEastAsia" w:hAnsiTheme="minorEastAsia" w:eastAsiaTheme="minorEastAsia" w:cstheme="minorEastAsia"/>
          <w:b w:val="0"/>
          <w:i w:val="0"/>
          <w:caps w:val="0"/>
          <w:color w:val="000000"/>
          <w:spacing w:val="0"/>
          <w:sz w:val="28"/>
          <w:szCs w:val="28"/>
        </w:rPr>
        <w:t>万元，因合计金额小于明显微小错报的临界值，未予累积。</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资料五：</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A 注册会计师在审计工作底稿中记录了重大事项的处理情况，部分内容摘录如下：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( 1 ) 2018 年 1 月初，甲公司对某型号汽车实施召回，免费更换安全气囊，预计将发生更换费用 4 000 万元。管理层在 2017 年度财务报表中确认了该项费用并进行了披露。 A 注册会计师在对更换费用及相关披露实施审计程序后，认可了管理层的处理。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( 2 ）因不同意 A 注册会计师提出的某些审计调整建议，管理层拒绝在书面声明中说明未更正错报单独或汇总起来对财务报表整体的影响不重大。考虑到未更正错报对财务报表的影响很小， A 注册会计师同意管理层不提供该项声明。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）因未能在审计报告日前获取甲公司 2017 年年度报告， A 注册会计师于审计报告日后从网上下载了甲公司公布的年度报告进行阅读，结果满意。</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xml:space="preserve">要求： </w:t>
      </w: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l ）针对资料一第（ l ）至（ 5 ）项，结合资料二，假定不考虑其他条件，逐项指出资料一所列事项是否可能表明存在重大错报风险。如果认为可能表明存在重大错报风险，简要说明理由，并说明该风险主要与哪些财务报表项目的哪些认定相关（不考虑税务影</w:t>
      </w:r>
      <w:r>
        <w:rPr>
          <w:rFonts w:hint="eastAsia" w:asciiTheme="minorEastAsia" w:hAnsiTheme="minorEastAsia" w:eastAsiaTheme="minorEastAsia" w:cstheme="minorEastAsia"/>
          <w:b w:val="0"/>
          <w:i w:val="0"/>
          <w:caps w:val="0"/>
          <w:color w:val="000000"/>
          <w:spacing w:val="0"/>
          <w:sz w:val="28"/>
          <w:szCs w:val="28"/>
          <w:lang w:eastAsia="zh-CN"/>
        </w:rPr>
        <w:t>响）。</w:t>
      </w:r>
      <w:r>
        <w:rPr>
          <w:rFonts w:hint="eastAsia" w:asciiTheme="minorEastAsia" w:hAnsiTheme="minorEastAsia" w:eastAsiaTheme="minorEastAsia" w:cstheme="minorEastAsia"/>
          <w:b w:val="0"/>
          <w:i w:val="0"/>
          <w:caps w:val="0"/>
          <w:color w:val="000000"/>
          <w:spacing w:val="0"/>
          <w:sz w:val="28"/>
          <w:szCs w:val="28"/>
        </w:rPr>
        <w:t>将答案直接填</w:t>
      </w:r>
      <w:r>
        <w:rPr>
          <w:rFonts w:hint="eastAsia" w:asciiTheme="minorEastAsia" w:hAnsiTheme="minorEastAsia" w:eastAsiaTheme="minorEastAsia" w:cstheme="minorEastAsia"/>
          <w:b w:val="0"/>
          <w:i w:val="0"/>
          <w:caps w:val="0"/>
          <w:color w:val="000000"/>
          <w:spacing w:val="0"/>
          <w:sz w:val="28"/>
          <w:szCs w:val="28"/>
          <w:lang w:eastAsia="zh-CN"/>
        </w:rPr>
        <w:t>入</w:t>
      </w:r>
      <w:r>
        <w:rPr>
          <w:rFonts w:hint="eastAsia" w:asciiTheme="minorEastAsia" w:hAnsiTheme="minorEastAsia" w:eastAsiaTheme="minorEastAsia" w:cstheme="minorEastAsia"/>
          <w:b w:val="0"/>
          <w:i w:val="0"/>
          <w:caps w:val="0"/>
          <w:color w:val="000000"/>
          <w:spacing w:val="0"/>
          <w:sz w:val="28"/>
          <w:szCs w:val="28"/>
        </w:rPr>
        <w:t>答题区的相应表格内。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事项</w:t>
            </w:r>
          </w:p>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序号</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是否可能表明存在重大错报风险（是</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/否</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理由</w:t>
            </w: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财务报表项目名称及认定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lang w:eastAsia="zh-CN"/>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5</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130"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c>
          <w:tcPr>
            <w:tcW w:w="2131" w:type="dxa"/>
          </w:tcPr>
          <w:p>
            <w:pPr>
              <w:pStyle w:val="2"/>
              <w:keepNext w:val="0"/>
              <w:keepLines w:val="0"/>
              <w:widowControl/>
              <w:suppressLineNumbers w:val="0"/>
              <w:rPr>
                <w:rFonts w:hint="eastAsia" w:asciiTheme="minorEastAsia" w:hAnsiTheme="minorEastAsia" w:eastAsiaTheme="minorEastAsia" w:cstheme="minorEastAsia"/>
                <w:b w:val="0"/>
                <w:i w:val="0"/>
                <w:caps w:val="0"/>
                <w:color w:val="000000"/>
                <w:spacing w:val="0"/>
                <w:sz w:val="28"/>
                <w:szCs w:val="28"/>
                <w:vertAlign w:val="baseline"/>
              </w:rPr>
            </w:pPr>
          </w:p>
        </w:tc>
      </w:tr>
    </w:tbl>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rPr>
        <w:t>( 2 ）针对资料三第（ 1 ）至（ 4 ）项，假定不考虑其他条件，逐项指出审计计划的内容是否恰当。如不恰当，简要说明理由。将答案直接填</w:t>
      </w:r>
      <w:r>
        <w:rPr>
          <w:rFonts w:hint="eastAsia" w:asciiTheme="minorEastAsia" w:hAnsiTheme="minorEastAsia" w:eastAsiaTheme="minorEastAsia" w:cstheme="minorEastAsia"/>
          <w:b w:val="0"/>
          <w:i w:val="0"/>
          <w:caps w:val="0"/>
          <w:color w:val="000000"/>
          <w:spacing w:val="0"/>
          <w:sz w:val="28"/>
          <w:szCs w:val="28"/>
          <w:lang w:eastAsia="zh-CN"/>
        </w:rPr>
        <w:t>入</w:t>
      </w:r>
      <w:r>
        <w:rPr>
          <w:rFonts w:hint="eastAsia" w:asciiTheme="minorEastAsia" w:hAnsiTheme="minorEastAsia" w:eastAsiaTheme="minorEastAsia" w:cstheme="minorEastAsia"/>
          <w:b w:val="0"/>
          <w:i w:val="0"/>
          <w:caps w:val="0"/>
          <w:color w:val="000000"/>
          <w:spacing w:val="0"/>
          <w:sz w:val="28"/>
          <w:szCs w:val="28"/>
        </w:rPr>
        <w:t>答题区的相应表格内。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事项序号</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是否恰当（是</w:t>
            </w:r>
            <w:r>
              <w:rPr>
                <w:rFonts w:hint="eastAsia" w:asciiTheme="minorEastAsia" w:hAnsiTheme="minorEastAsia" w:eastAsiaTheme="minorEastAsia" w:cstheme="minorEastAsia"/>
                <w:sz w:val="28"/>
                <w:szCs w:val="28"/>
                <w:vertAlign w:val="baseline"/>
                <w:lang w:val="en-US" w:eastAsia="zh-CN"/>
              </w:rPr>
              <w:t>/否</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bl>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( 3 ）针对资料四第（ 1 ）至（ 4 ）项，假定不考虑其他条件，逐项指出 A 注册会计师的做法是否恰当。如不恰当，简要说明理由。将答案直接填</w:t>
      </w:r>
      <w:r>
        <w:rPr>
          <w:rFonts w:hint="eastAsia" w:asciiTheme="minorEastAsia" w:hAnsiTheme="minorEastAsia" w:eastAsiaTheme="minorEastAsia" w:cstheme="minorEastAsia"/>
          <w:b w:val="0"/>
          <w:i w:val="0"/>
          <w:caps w:val="0"/>
          <w:color w:val="000000"/>
          <w:spacing w:val="0"/>
          <w:sz w:val="28"/>
          <w:szCs w:val="28"/>
          <w:lang w:eastAsia="zh-CN"/>
        </w:rPr>
        <w:t>入</w:t>
      </w:r>
      <w:r>
        <w:rPr>
          <w:rFonts w:hint="eastAsia" w:asciiTheme="minorEastAsia" w:hAnsiTheme="minorEastAsia" w:eastAsiaTheme="minorEastAsia" w:cstheme="minorEastAsia"/>
          <w:b w:val="0"/>
          <w:i w:val="0"/>
          <w:caps w:val="0"/>
          <w:color w:val="000000"/>
          <w:spacing w:val="0"/>
          <w:sz w:val="28"/>
          <w:szCs w:val="28"/>
        </w:rPr>
        <w:t>答题区的相应表格内。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事项序号</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是否恰当（是</w:t>
            </w:r>
            <w:r>
              <w:rPr>
                <w:rFonts w:hint="eastAsia" w:asciiTheme="minorEastAsia" w:hAnsiTheme="minorEastAsia" w:eastAsiaTheme="minorEastAsia" w:cstheme="minorEastAsia"/>
                <w:sz w:val="28"/>
                <w:szCs w:val="28"/>
                <w:vertAlign w:val="baseline"/>
                <w:lang w:val="en-US" w:eastAsia="zh-CN"/>
              </w:rPr>
              <w:t>/否</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4</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bl>
    <w:p>
      <w:pPr>
        <w:pStyle w:val="2"/>
        <w:keepNext w:val="0"/>
        <w:keepLines w:val="0"/>
        <w:widowControl/>
        <w:suppressLineNumbers w:val="0"/>
        <w:ind w:left="0" w:firstLine="0"/>
        <w:rPr>
          <w:rFonts w:hint="eastAsia" w:asciiTheme="minorEastAsia" w:hAnsiTheme="minorEastAsia" w:eastAsiaTheme="minorEastAsia" w:cstheme="minorEastAsia"/>
          <w:b w:val="0"/>
          <w:i w:val="0"/>
          <w:caps w:val="0"/>
          <w:color w:val="000000"/>
          <w:spacing w:val="0"/>
          <w:sz w:val="28"/>
          <w:szCs w:val="28"/>
        </w:rPr>
      </w:pPr>
      <w:r>
        <w:rPr>
          <w:rFonts w:hint="eastAsia" w:asciiTheme="minorEastAsia" w:hAnsiTheme="minorEastAsia" w:eastAsiaTheme="minorEastAsia" w:cstheme="minorEastAsia"/>
          <w:b w:val="0"/>
          <w:i w:val="0"/>
          <w:caps w:val="0"/>
          <w:color w:val="000000"/>
          <w:spacing w:val="0"/>
          <w:sz w:val="28"/>
          <w:szCs w:val="28"/>
        </w:rPr>
        <w:t>( 4 ）针对资料五第（ 1 ）至（ 3 ）项，假定不考虑其他条件，逐项指出 A 注册会计师的做法是否恰当。如不恰当，简要说明理由。将答案直接填</w:t>
      </w:r>
      <w:r>
        <w:rPr>
          <w:rFonts w:hint="eastAsia" w:asciiTheme="minorEastAsia" w:hAnsiTheme="minorEastAsia" w:eastAsiaTheme="minorEastAsia" w:cstheme="minorEastAsia"/>
          <w:b w:val="0"/>
          <w:i w:val="0"/>
          <w:caps w:val="0"/>
          <w:color w:val="000000"/>
          <w:spacing w:val="0"/>
          <w:sz w:val="28"/>
          <w:szCs w:val="28"/>
          <w:lang w:eastAsia="zh-CN"/>
        </w:rPr>
        <w:t>入</w:t>
      </w:r>
      <w:r>
        <w:rPr>
          <w:rFonts w:hint="eastAsia" w:asciiTheme="minorEastAsia" w:hAnsiTheme="minorEastAsia" w:eastAsiaTheme="minorEastAsia" w:cstheme="minorEastAsia"/>
          <w:b w:val="0"/>
          <w:i w:val="0"/>
          <w:caps w:val="0"/>
          <w:color w:val="000000"/>
          <w:spacing w:val="0"/>
          <w:sz w:val="28"/>
          <w:szCs w:val="28"/>
        </w:rPr>
        <w:t>答题区的相应表格内。</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事项序号</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是否恰当（是</w:t>
            </w:r>
            <w:r>
              <w:rPr>
                <w:rFonts w:hint="eastAsia" w:asciiTheme="minorEastAsia" w:hAnsiTheme="minorEastAsia" w:eastAsiaTheme="minorEastAsia" w:cstheme="minorEastAsia"/>
                <w:sz w:val="28"/>
                <w:szCs w:val="28"/>
                <w:vertAlign w:val="baseline"/>
                <w:lang w:val="en-US" w:eastAsia="zh-CN"/>
              </w:rPr>
              <w:t>/否</w:t>
            </w:r>
            <w:r>
              <w:rPr>
                <w:rFonts w:hint="eastAsia" w:asciiTheme="minorEastAsia" w:hAnsiTheme="minorEastAsia" w:eastAsiaTheme="minorEastAsia" w:cstheme="minorEastAsia"/>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lang w:eastAsia="zh-CN"/>
              </w:rPr>
            </w:pPr>
            <w:r>
              <w:rPr>
                <w:rFonts w:hint="eastAsia" w:asciiTheme="minorEastAsia" w:hAnsiTheme="minorEastAsia" w:eastAsiaTheme="minorEastAsia" w:cstheme="minorEastAsia"/>
                <w:sz w:val="28"/>
                <w:szCs w:val="28"/>
                <w:vertAlign w:val="baseline"/>
                <w:lang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1</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2</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b w:val="0"/>
                <w:i w:val="0"/>
                <w:caps w:val="0"/>
                <w:color w:val="000000"/>
                <w:spacing w:val="0"/>
                <w:sz w:val="28"/>
                <w:szCs w:val="28"/>
                <w:vertAlign w:val="baseline"/>
                <w:lang w:eastAsia="zh-CN"/>
              </w:rPr>
              <w:t>（</w:t>
            </w:r>
            <w:r>
              <w:rPr>
                <w:rFonts w:hint="eastAsia" w:asciiTheme="minorEastAsia" w:hAnsiTheme="minorEastAsia" w:eastAsiaTheme="minorEastAsia" w:cstheme="minorEastAsia"/>
                <w:b w:val="0"/>
                <w:i w:val="0"/>
                <w:caps w:val="0"/>
                <w:color w:val="000000"/>
                <w:spacing w:val="0"/>
                <w:sz w:val="28"/>
                <w:szCs w:val="28"/>
                <w:vertAlign w:val="baseline"/>
                <w:lang w:val="en-US" w:eastAsia="zh-CN"/>
              </w:rPr>
              <w:t>3</w:t>
            </w:r>
            <w:r>
              <w:rPr>
                <w:rFonts w:hint="eastAsia" w:asciiTheme="minorEastAsia" w:hAnsiTheme="minorEastAsia" w:eastAsiaTheme="minorEastAsia" w:cstheme="minorEastAsia"/>
                <w:b w:val="0"/>
                <w:i w:val="0"/>
                <w:caps w:val="0"/>
                <w:color w:val="000000"/>
                <w:spacing w:val="0"/>
                <w:sz w:val="28"/>
                <w:szCs w:val="28"/>
                <w:vertAlign w:val="baseline"/>
                <w:lang w:eastAsia="zh-CN"/>
              </w:rPr>
              <w:t>）</w:t>
            </w:r>
          </w:p>
        </w:tc>
        <w:tc>
          <w:tcPr>
            <w:tcW w:w="2841" w:type="dxa"/>
          </w:tcPr>
          <w:p>
            <w:pPr>
              <w:rPr>
                <w:rFonts w:hint="eastAsia" w:asciiTheme="minorEastAsia" w:hAnsiTheme="minorEastAsia" w:eastAsiaTheme="minorEastAsia" w:cstheme="minorEastAsia"/>
                <w:sz w:val="28"/>
                <w:szCs w:val="28"/>
                <w:vertAlign w:val="baseline"/>
              </w:rPr>
            </w:pPr>
          </w:p>
        </w:tc>
        <w:tc>
          <w:tcPr>
            <w:tcW w:w="2841" w:type="dxa"/>
          </w:tcPr>
          <w:p>
            <w:pPr>
              <w:rPr>
                <w:rFonts w:hint="eastAsia" w:asciiTheme="minorEastAsia" w:hAnsiTheme="minorEastAsia" w:eastAsiaTheme="minorEastAsia" w:cstheme="minorEastAsia"/>
                <w:sz w:val="28"/>
                <w:szCs w:val="28"/>
                <w:vertAlign w:val="baseline"/>
              </w:rPr>
            </w:pPr>
          </w:p>
        </w:tc>
      </w:tr>
    </w:tbl>
    <w:p>
      <w:pPr>
        <w:rPr>
          <w:rFonts w:hint="eastAsia" w:asciiTheme="minorEastAsia" w:hAnsiTheme="minorEastAsia" w:eastAsiaTheme="minorEastAsia" w:cstheme="minorEastAsia"/>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2CE2D"/>
    <w:multiLevelType w:val="singleLevel"/>
    <w:tmpl w:val="A6E2CE2D"/>
    <w:lvl w:ilvl="0" w:tentative="0">
      <w:start w:val="1"/>
      <w:numFmt w:val="decimal"/>
      <w:lvlText w:val="%1."/>
      <w:lvlJc w:val="left"/>
      <w:pPr>
        <w:tabs>
          <w:tab w:val="left" w:pos="312"/>
        </w:tabs>
      </w:pPr>
    </w:lvl>
  </w:abstractNum>
  <w:abstractNum w:abstractNumId="1">
    <w:nsid w:val="CA808A25"/>
    <w:multiLevelType w:val="singleLevel"/>
    <w:tmpl w:val="CA808A25"/>
    <w:lvl w:ilvl="0" w:tentative="0">
      <w:start w:val="2"/>
      <w:numFmt w:val="upperLetter"/>
      <w:suff w:val="nothing"/>
      <w:lvlText w:val="%1、"/>
      <w:lvlJc w:val="left"/>
    </w:lvl>
  </w:abstractNum>
  <w:abstractNum w:abstractNumId="2">
    <w:nsid w:val="1F8C3F15"/>
    <w:multiLevelType w:val="singleLevel"/>
    <w:tmpl w:val="1F8C3F15"/>
    <w:lvl w:ilvl="0" w:tentative="0">
      <w:start w:val="1"/>
      <w:numFmt w:val="chineseCounting"/>
      <w:suff w:val="nothing"/>
      <w:lvlText w:val="%1、"/>
      <w:lvlJc w:val="left"/>
      <w:rPr>
        <w:rFonts w:hint="eastAsia"/>
      </w:rPr>
    </w:lvl>
  </w:abstractNum>
  <w:abstractNum w:abstractNumId="3">
    <w:nsid w:val="3A79D607"/>
    <w:multiLevelType w:val="singleLevel"/>
    <w:tmpl w:val="3A79D607"/>
    <w:lvl w:ilvl="0" w:tentative="0">
      <w:start w:val="1"/>
      <w:numFmt w:val="upperLetter"/>
      <w:lvlText w:val="%1."/>
      <w:lvlJc w:val="left"/>
      <w:pPr>
        <w:tabs>
          <w:tab w:val="left" w:pos="312"/>
        </w:tabs>
      </w:pPr>
    </w:lvl>
  </w:abstractNum>
  <w:abstractNum w:abstractNumId="4">
    <w:nsid w:val="5D168473"/>
    <w:multiLevelType w:val="singleLevel"/>
    <w:tmpl w:val="5D168473"/>
    <w:lvl w:ilvl="0" w:tentative="0">
      <w:start w:val="1"/>
      <w:numFmt w:val="upperLetter"/>
      <w:lvlText w:val="%1."/>
      <w:lvlJc w:val="left"/>
      <w:pPr>
        <w:tabs>
          <w:tab w:val="left" w:pos="312"/>
        </w:tabs>
      </w:pPr>
    </w:lvl>
  </w:abstractNum>
  <w:abstractNum w:abstractNumId="5">
    <w:nsid w:val="7C81712F"/>
    <w:multiLevelType w:val="singleLevel"/>
    <w:tmpl w:val="7C81712F"/>
    <w:lvl w:ilvl="0" w:tentative="0">
      <w:start w:val="1"/>
      <w:numFmt w:val="upperLetter"/>
      <w:lvlText w:val="%1."/>
      <w:lvlJc w:val="left"/>
      <w:pPr>
        <w:tabs>
          <w:tab w:val="left" w:pos="312"/>
        </w:tabs>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27FDF"/>
    <w:rsid w:val="05365E0A"/>
    <w:rsid w:val="084814AE"/>
    <w:rsid w:val="17D27FDF"/>
    <w:rsid w:val="3EC83408"/>
    <w:rsid w:val="741B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2019-07-04T06:16:00Z</dcterms:created>
  <dc:creator>Administrator</dc:creator>
  <cp:lastModifiedBy>Administrator</cp:lastModifiedBy>
  <dcterms:modified xsi:type="dcterms:W3CDTF">2019-07-11T01:53:49Z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