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2018年注册会计师全国统一考试</w:t>
      </w: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《审计》试题、答案及依据</w:t>
      </w:r>
    </w:p>
    <w:p>
      <w:pPr>
        <w:numPr>
          <w:ilvl w:val="0"/>
          <w:numId w:val="1"/>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单项选择题（本题型共25小题，每小题1分，共25分。每小题只有一个正确答案，请从每小题的备选答案中选出一个你认为正确的答案，用鼠标点击相应的选项。）</w:t>
      </w:r>
    </w:p>
    <w:p>
      <w:pPr>
        <w:numPr>
          <w:ilvl w:val="0"/>
          <w:numId w:val="2"/>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下列有关财务报表审计的说法中，错误的是（）。</w:t>
      </w:r>
    </w:p>
    <w:p>
      <w:pPr>
        <w:numPr>
          <w:ilvl w:val="0"/>
          <w:numId w:val="3"/>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财务报表审计的基础是独立性和专业性</w:t>
      </w:r>
    </w:p>
    <w:p>
      <w:pPr>
        <w:numPr>
          <w:ilvl w:val="0"/>
          <w:numId w:val="3"/>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财务报表审计的目的是改善财务报表的质量或内涵</w:t>
      </w:r>
    </w:p>
    <w:p>
      <w:pPr>
        <w:numPr>
          <w:ilvl w:val="0"/>
          <w:numId w:val="3"/>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财务报表审计可以有效满足财务报表预期使用者的需求</w:t>
      </w:r>
    </w:p>
    <w:p>
      <w:pPr>
        <w:numPr>
          <w:ilvl w:val="0"/>
          <w:numId w:val="3"/>
        </w:numPr>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sz w:val="28"/>
          <w:szCs w:val="28"/>
          <w:lang w:val="en-US" w:eastAsia="zh-CN"/>
        </w:rPr>
        <w:t>财务报表审计提供的合理保证意味着注册会计师可以通过获取充分、适当的审计证据消除审计风险</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lang w:val="en-US" w:eastAsia="zh-CN"/>
        </w:rPr>
      </w:pPr>
      <w:r>
        <w:rPr>
          <w:rFonts w:hint="eastAsia" w:asciiTheme="minorEastAsia" w:hAnsiTheme="minorEastAsia" w:eastAsiaTheme="minorEastAsia" w:cstheme="minorEastAsia"/>
          <w:b w:val="0"/>
          <w:i w:val="0"/>
          <w:caps w:val="0"/>
          <w:color w:val="000000"/>
          <w:spacing w:val="0"/>
          <w:sz w:val="28"/>
          <w:szCs w:val="28"/>
        </w:rPr>
        <w:t xml:space="preserve"> 2 </w:t>
      </w:r>
      <w:r>
        <w:rPr>
          <w:rFonts w:hint="eastAsia" w:asciiTheme="minorEastAsia" w:hAnsiTheme="minorEastAsia" w:eastAsiaTheme="minorEastAsia" w:cstheme="minorEastAsia"/>
          <w:b w:val="0"/>
          <w:i w:val="0"/>
          <w:caps w:val="0"/>
          <w:color w:val="000000"/>
          <w:spacing w:val="0"/>
          <w:sz w:val="28"/>
          <w:szCs w:val="28"/>
          <w:lang w:val="en-US" w:eastAsia="zh-CN"/>
        </w:rPr>
        <w:t>.</w:t>
      </w:r>
      <w:r>
        <w:rPr>
          <w:rFonts w:hint="eastAsia" w:asciiTheme="minorEastAsia" w:hAnsiTheme="minorEastAsia" w:eastAsiaTheme="minorEastAsia" w:cstheme="minorEastAsia"/>
          <w:b w:val="0"/>
          <w:i w:val="0"/>
          <w:caps w:val="0"/>
          <w:color w:val="000000"/>
          <w:spacing w:val="0"/>
          <w:sz w:val="28"/>
          <w:szCs w:val="28"/>
        </w:rPr>
        <w:t>下列各方中，通常不属于审计报告预期使用者的是（</w:t>
      </w:r>
      <w:r>
        <w:rPr>
          <w:rFonts w:hint="eastAsia" w:asciiTheme="minorEastAsia" w:hAnsiTheme="minorEastAsia" w:eastAsiaTheme="minorEastAsia" w:cstheme="minorEastAsia"/>
          <w:b w:val="0"/>
          <w:i w:val="0"/>
          <w:caps w:val="0"/>
          <w:color w:val="000000"/>
          <w:spacing w:val="0"/>
          <w:sz w:val="28"/>
          <w:szCs w:val="28"/>
          <w:lang w:val="en-US" w:eastAsia="zh-CN"/>
        </w:rPr>
        <w:t>)</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．被审计单位的管理层</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被审计单位的股东</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对被审计单位财务报表执行审计的注册会计师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．向被审计单位提供贷款的银行</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lang w:eastAsia="zh-CN"/>
        </w:rPr>
      </w:pPr>
      <w:r>
        <w:rPr>
          <w:rFonts w:hint="eastAsia" w:asciiTheme="minorEastAsia" w:hAnsiTheme="minorEastAsia" w:eastAsiaTheme="minorEastAsia" w:cstheme="minorEastAsia"/>
          <w:b w:val="0"/>
          <w:i w:val="0"/>
          <w:caps w:val="0"/>
          <w:color w:val="000000"/>
          <w:spacing w:val="0"/>
          <w:sz w:val="28"/>
          <w:szCs w:val="28"/>
        </w:rPr>
        <w:t xml:space="preserve"> 3 . 下列各项中，不属于财务报表审计的前提条件的是（ </w:t>
      </w:r>
      <w:r>
        <w:rPr>
          <w:rFonts w:hint="eastAsia" w:asciiTheme="minorEastAsia" w:hAnsiTheme="minorEastAsia" w:eastAsiaTheme="minorEastAsia" w:cstheme="minorEastAsia"/>
          <w:b w:val="0"/>
          <w:i w:val="0"/>
          <w:caps w:val="0"/>
          <w:color w:val="000000"/>
          <w:spacing w:val="0"/>
          <w:sz w:val="28"/>
          <w:szCs w:val="28"/>
          <w:lang w:eastAsia="zh-CN"/>
        </w:rPr>
        <w:t>）</w:t>
      </w:r>
    </w:p>
    <w:p>
      <w:pPr>
        <w:pStyle w:val="2"/>
        <w:keepNext w:val="0"/>
        <w:keepLines w:val="0"/>
        <w:widowControl/>
        <w:numPr>
          <w:ilvl w:val="0"/>
          <w:numId w:val="4"/>
        </w:numPr>
        <w:suppressLineNumbers w:val="0"/>
        <w:ind w:left="0" w:firstLine="0"/>
        <w:rPr>
          <w:rFonts w:hint="eastAsia" w:asciiTheme="minorEastAsia" w:hAnsiTheme="minorEastAsia" w:eastAsiaTheme="minorEastAsia" w:cstheme="minorEastAsia"/>
          <w:b w:val="0"/>
          <w:i w:val="0"/>
          <w:caps w:val="0"/>
          <w:color w:val="000000"/>
          <w:spacing w:val="0"/>
          <w:sz w:val="28"/>
          <w:szCs w:val="28"/>
          <w:lang w:eastAsia="zh-CN"/>
        </w:rPr>
      </w:pPr>
      <w:r>
        <w:rPr>
          <w:rFonts w:hint="eastAsia" w:asciiTheme="minorEastAsia" w:hAnsiTheme="minorEastAsia" w:eastAsiaTheme="minorEastAsia" w:cstheme="minorEastAsia"/>
          <w:b w:val="0"/>
          <w:i w:val="0"/>
          <w:caps w:val="0"/>
          <w:color w:val="000000"/>
          <w:spacing w:val="0"/>
          <w:sz w:val="28"/>
          <w:szCs w:val="28"/>
          <w:lang w:eastAsia="zh-CN"/>
        </w:rPr>
        <w:t>管理层按照使用的财务报表编制基础编制财务报表，并使其实现公允反映</w:t>
      </w:r>
    </w:p>
    <w:p>
      <w:pPr>
        <w:pStyle w:val="2"/>
        <w:keepNext w:val="0"/>
        <w:keepLines w:val="0"/>
        <w:widowControl/>
        <w:numPr>
          <w:ilvl w:val="0"/>
          <w:numId w:val="4"/>
        </w:numPr>
        <w:suppressLineNumbers w:val="0"/>
        <w:ind w:left="0" w:firstLine="0"/>
        <w:rPr>
          <w:rFonts w:hint="eastAsia" w:asciiTheme="minorEastAsia" w:hAnsiTheme="minorEastAsia" w:eastAsiaTheme="minorEastAsia" w:cstheme="minorEastAsia"/>
          <w:b w:val="0"/>
          <w:i w:val="0"/>
          <w:caps w:val="0"/>
          <w:color w:val="000000"/>
          <w:spacing w:val="0"/>
          <w:sz w:val="28"/>
          <w:szCs w:val="28"/>
          <w:lang w:eastAsia="zh-CN"/>
        </w:rPr>
      </w:pPr>
      <w:r>
        <w:rPr>
          <w:rFonts w:hint="eastAsia" w:asciiTheme="minorEastAsia" w:hAnsiTheme="minorEastAsia" w:eastAsiaTheme="minorEastAsia" w:cstheme="minorEastAsia"/>
          <w:b w:val="0"/>
          <w:i w:val="0"/>
          <w:caps w:val="0"/>
          <w:color w:val="000000"/>
          <w:spacing w:val="0"/>
          <w:sz w:val="28"/>
          <w:szCs w:val="28"/>
          <w:lang w:eastAsia="zh-CN"/>
        </w:rPr>
        <w:t>管理层设计、执行和维护必要的内部控制，以使财务报表不存在由于舞弊或错误导致的重大错报</w:t>
      </w:r>
    </w:p>
    <w:p>
      <w:pPr>
        <w:pStyle w:val="2"/>
        <w:keepNext w:val="0"/>
        <w:keepLines w:val="0"/>
        <w:widowControl/>
        <w:numPr>
          <w:ilvl w:val="0"/>
          <w:numId w:val="4"/>
        </w:numPr>
        <w:suppressLineNumbers w:val="0"/>
        <w:ind w:left="0" w:firstLine="0"/>
        <w:rPr>
          <w:rFonts w:hint="eastAsia" w:asciiTheme="minorEastAsia" w:hAnsiTheme="minorEastAsia" w:eastAsiaTheme="minorEastAsia" w:cstheme="minorEastAsia"/>
          <w:b w:val="0"/>
          <w:i w:val="0"/>
          <w:caps w:val="0"/>
          <w:color w:val="000000"/>
          <w:spacing w:val="0"/>
          <w:sz w:val="28"/>
          <w:szCs w:val="28"/>
          <w:lang w:eastAsia="zh-CN"/>
        </w:rPr>
      </w:pPr>
      <w:r>
        <w:rPr>
          <w:rFonts w:hint="eastAsia" w:asciiTheme="minorEastAsia" w:hAnsiTheme="minorEastAsia" w:eastAsiaTheme="minorEastAsia" w:cstheme="minorEastAsia"/>
          <w:b w:val="0"/>
          <w:i w:val="0"/>
          <w:caps w:val="0"/>
          <w:color w:val="000000"/>
          <w:spacing w:val="0"/>
          <w:sz w:val="28"/>
          <w:szCs w:val="28"/>
          <w:lang w:eastAsia="zh-CN"/>
        </w:rPr>
        <w:t>管理层承诺将更正注册会计师在审计过程中识别出的重打错报</w:t>
      </w:r>
    </w:p>
    <w:p>
      <w:pPr>
        <w:pStyle w:val="2"/>
        <w:keepNext w:val="0"/>
        <w:keepLines w:val="0"/>
        <w:widowControl/>
        <w:numPr>
          <w:ilvl w:val="0"/>
          <w:numId w:val="4"/>
        </w:numPr>
        <w:suppressLineNumbers w:val="0"/>
        <w:ind w:left="0" w:firstLine="0"/>
        <w:rPr>
          <w:rFonts w:hint="eastAsia" w:asciiTheme="minorEastAsia" w:hAnsiTheme="minorEastAsia" w:eastAsiaTheme="minorEastAsia" w:cstheme="minorEastAsia"/>
          <w:b w:val="0"/>
          <w:i w:val="0"/>
          <w:caps w:val="0"/>
          <w:color w:val="000000"/>
          <w:spacing w:val="0"/>
          <w:sz w:val="28"/>
          <w:szCs w:val="28"/>
          <w:lang w:eastAsia="zh-CN"/>
        </w:rPr>
      </w:pPr>
      <w:r>
        <w:rPr>
          <w:rFonts w:hint="eastAsia" w:asciiTheme="minorEastAsia" w:hAnsiTheme="minorEastAsia" w:eastAsiaTheme="minorEastAsia" w:cstheme="minorEastAsia"/>
          <w:b w:val="0"/>
          <w:i w:val="0"/>
          <w:caps w:val="0"/>
          <w:color w:val="000000"/>
          <w:spacing w:val="0"/>
          <w:sz w:val="28"/>
          <w:szCs w:val="28"/>
          <w:lang w:eastAsia="zh-CN"/>
        </w:rPr>
        <w:t>管理层向注册会计师提供必要的工作条件</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4 ．下列有关职业怀疑的说法中，错误的是（）。</w:t>
      </w:r>
    </w:p>
    <w:p>
      <w:pPr>
        <w:pStyle w:val="2"/>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 xml:space="preserve"> A ．注册会计师应当在整个审计过程中保持职业怀疑</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.保持职业怀疑是注册会计师的必备技能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C .保持职业怀疑是保证审计质量的关键要素</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 保持职业怀疑可以使注册会计师发现所有由于舞弊导致的错报</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5 ．下列有关固有风险和控制风险的说法中，正确的是（）。</w:t>
      </w:r>
    </w:p>
    <w:p>
      <w:pPr>
        <w:pStyle w:val="2"/>
        <w:keepNext w:val="0"/>
        <w:keepLines w:val="0"/>
        <w:widowControl/>
        <w:numPr>
          <w:ilvl w:val="0"/>
          <w:numId w:val="5"/>
        </w:numPr>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财务报表层次和认定层次的重大错报风险可以细分为固有风险和控制风险</w:t>
      </w:r>
    </w:p>
    <w:p>
      <w:pPr>
        <w:pStyle w:val="2"/>
        <w:keepNext w:val="0"/>
        <w:keepLines w:val="0"/>
        <w:widowControl/>
        <w:numPr>
          <w:ilvl w:val="0"/>
          <w:numId w:val="5"/>
        </w:numPr>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固有风险和控制风险与被审计单位的风险相关，独立于财务报表审计而存在</w:t>
      </w:r>
    </w:p>
    <w:p>
      <w:pPr>
        <w:pStyle w:val="2"/>
        <w:keepNext w:val="0"/>
        <w:keepLines w:val="0"/>
        <w:widowControl/>
        <w:numPr>
          <w:ilvl w:val="0"/>
          <w:numId w:val="5"/>
        </w:numPr>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注册会计师无法单独对固有风险和控制风险进行评估</w:t>
      </w:r>
    </w:p>
    <w:p>
      <w:pPr>
        <w:pStyle w:val="2"/>
        <w:keepNext w:val="0"/>
        <w:keepLines w:val="0"/>
        <w:widowControl/>
        <w:numPr>
          <w:ilvl w:val="0"/>
          <w:numId w:val="5"/>
        </w:numPr>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固有风险始终存在，而运行有效的内部控制可以消除控制风险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6 ．下列有关审计证据的适当性的说法中，错误的是（ ) .</w:t>
      </w:r>
    </w:p>
    <w:p>
      <w:pPr>
        <w:pStyle w:val="2"/>
        <w:keepNext w:val="0"/>
        <w:keepLines w:val="0"/>
        <w:widowControl/>
        <w:numPr>
          <w:numId w:val="0"/>
        </w:numPr>
        <w:suppressLineNumbers w:val="0"/>
        <w:ind w:left="120"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A、</w:t>
      </w:r>
      <w:r>
        <w:rPr>
          <w:rFonts w:hint="eastAsia" w:asciiTheme="minorEastAsia" w:hAnsiTheme="minorEastAsia" w:eastAsiaTheme="minorEastAsia" w:cstheme="minorEastAsia"/>
          <w:b w:val="0"/>
          <w:i w:val="0"/>
          <w:caps w:val="0"/>
          <w:color w:val="000000"/>
          <w:spacing w:val="0"/>
          <w:sz w:val="28"/>
          <w:szCs w:val="28"/>
        </w:rPr>
        <w:t>审计证据的适当性包括相关性和可靠性．</w:t>
      </w:r>
    </w:p>
    <w:p>
      <w:pPr>
        <w:pStyle w:val="2"/>
        <w:keepNext w:val="0"/>
        <w:keepLines w:val="0"/>
        <w:widowControl/>
        <w:numPr>
          <w:ilvl w:val="0"/>
          <w:numId w:val="6"/>
        </w:numPr>
        <w:suppressLineNumbers w:val="0"/>
        <w:ind w:left="120"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审计证据的适当性不受审计证据的充分性的影响</w:t>
      </w:r>
    </w:p>
    <w:p>
      <w:pPr>
        <w:pStyle w:val="2"/>
        <w:keepNext w:val="0"/>
        <w:keepLines w:val="0"/>
        <w:widowControl/>
        <w:numPr>
          <w:ilvl w:val="0"/>
          <w:numId w:val="6"/>
        </w:numPr>
        <w:suppressLineNumbers w:val="0"/>
        <w:ind w:left="120"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审计证据的适当性影响审计证据的充分性</w:t>
      </w:r>
    </w:p>
    <w:p>
      <w:pPr>
        <w:pStyle w:val="2"/>
        <w:keepNext w:val="0"/>
        <w:keepLines w:val="0"/>
        <w:widowControl/>
        <w:numPr>
          <w:ilvl w:val="0"/>
          <w:numId w:val="6"/>
        </w:numPr>
        <w:suppressLineNumbers w:val="0"/>
        <w:ind w:left="120"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审计证据的适当性是对审计证据质量和数量的衡</w:t>
      </w:r>
      <w:r>
        <w:rPr>
          <w:rFonts w:hint="eastAsia" w:asciiTheme="minorEastAsia" w:hAnsiTheme="minorEastAsia" w:eastAsiaTheme="minorEastAsia" w:cstheme="minorEastAsia"/>
          <w:b w:val="0"/>
          <w:i w:val="0"/>
          <w:caps w:val="0"/>
          <w:color w:val="000000"/>
          <w:spacing w:val="0"/>
          <w:sz w:val="28"/>
          <w:szCs w:val="28"/>
          <w:lang w:eastAsia="zh-CN"/>
        </w:rPr>
        <w:t>量</w:t>
      </w:r>
    </w:p>
    <w:p>
      <w:pPr>
        <w:pStyle w:val="2"/>
        <w:keepNext w:val="0"/>
        <w:keepLines w:val="0"/>
        <w:widowControl/>
        <w:numPr>
          <w:ilvl w:val="0"/>
          <w:numId w:val="0"/>
        </w:numPr>
        <w:suppressLineNumbers w:val="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7</w:t>
      </w:r>
      <w:r>
        <w:rPr>
          <w:rFonts w:hint="eastAsia" w:asciiTheme="minorEastAsia" w:hAnsiTheme="minorEastAsia" w:eastAsiaTheme="minorEastAsia" w:cstheme="minorEastAsia"/>
          <w:b w:val="0"/>
          <w:i w:val="0"/>
          <w:caps w:val="0"/>
          <w:color w:val="000000"/>
          <w:spacing w:val="0"/>
          <w:sz w:val="28"/>
          <w:szCs w:val="28"/>
          <w:lang w:eastAsia="zh-CN"/>
        </w:rPr>
        <w:t>.</w:t>
      </w:r>
      <w:r>
        <w:rPr>
          <w:rFonts w:hint="eastAsia" w:asciiTheme="minorEastAsia" w:hAnsiTheme="minorEastAsia" w:eastAsiaTheme="minorEastAsia" w:cstheme="minorEastAsia"/>
          <w:b w:val="0"/>
          <w:i w:val="0"/>
          <w:caps w:val="0"/>
          <w:color w:val="000000"/>
          <w:spacing w:val="0"/>
          <w:sz w:val="28"/>
          <w:szCs w:val="28"/>
        </w:rPr>
        <w:t xml:space="preserve">下列有关询问程序的说法中，错误的是（）。 </w:t>
      </w:r>
    </w:p>
    <w:p>
      <w:pPr>
        <w:pStyle w:val="2"/>
        <w:keepNext w:val="0"/>
        <w:keepLines w:val="0"/>
        <w:widowControl/>
        <w:numPr>
          <w:ilvl w:val="0"/>
          <w:numId w:val="0"/>
        </w:numPr>
        <w:suppressLineNumbers w:val="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A ．询问可以以口头或书面方式进行</w:t>
      </w:r>
    </w:p>
    <w:p>
      <w:pPr>
        <w:pStyle w:val="2"/>
        <w:keepNext w:val="0"/>
        <w:keepLines w:val="0"/>
        <w:widowControl/>
        <w:numPr>
          <w:ilvl w:val="0"/>
          <w:numId w:val="0"/>
        </w:numPr>
        <w:suppressLineNumbers w:val="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．询问适用于风险评估、控制测试和实质性程序</w:t>
      </w:r>
    </w:p>
    <w:p>
      <w:pPr>
        <w:pStyle w:val="2"/>
        <w:keepNext w:val="0"/>
        <w:keepLines w:val="0"/>
        <w:widowControl/>
        <w:numPr>
          <w:ilvl w:val="0"/>
          <w:numId w:val="0"/>
        </w:numPr>
        <w:suppressLineNumbers w:val="0"/>
        <w:ind w:left="120"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C</w:t>
      </w:r>
      <w:r>
        <w:rPr>
          <w:rFonts w:hint="eastAsia" w:asciiTheme="minorEastAsia" w:hAnsiTheme="minorEastAsia" w:eastAsiaTheme="minorEastAsia" w:cstheme="minorEastAsia"/>
          <w:b w:val="0"/>
          <w:i w:val="0"/>
          <w:caps w:val="0"/>
          <w:color w:val="000000"/>
          <w:spacing w:val="0"/>
          <w:sz w:val="28"/>
          <w:szCs w:val="28"/>
        </w:rPr>
        <w:t>注册会计师应当就管理层对询问作出的口头答复获取书面声明</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D</w:t>
      </w:r>
      <w:r>
        <w:rPr>
          <w:rFonts w:hint="eastAsia" w:asciiTheme="minorEastAsia" w:hAnsiTheme="minorEastAsia" w:eastAsiaTheme="minorEastAsia" w:cstheme="minorEastAsia"/>
          <w:b w:val="0"/>
          <w:i w:val="0"/>
          <w:caps w:val="0"/>
          <w:color w:val="000000"/>
          <w:spacing w:val="0"/>
          <w:sz w:val="28"/>
          <w:szCs w:val="28"/>
        </w:rPr>
        <w:t>询问是指注册会计师向被审计单位内部或外部的知情人员获取财务信息和非财务信息，并对答复进行评价的过程</w:t>
      </w:r>
    </w:p>
    <w:p>
      <w:pPr>
        <w:pStyle w:val="2"/>
        <w:keepNext w:val="0"/>
        <w:keepLines w:val="0"/>
        <w:widowControl/>
        <w:numPr>
          <w:numId w:val="0"/>
        </w:numPr>
        <w:suppressLineNumbers w:val="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8.</w:t>
      </w:r>
      <w:r>
        <w:rPr>
          <w:rFonts w:hint="eastAsia" w:asciiTheme="minorEastAsia" w:hAnsiTheme="minorEastAsia" w:eastAsiaTheme="minorEastAsia" w:cstheme="minorEastAsia"/>
          <w:b w:val="0"/>
          <w:i w:val="0"/>
          <w:caps w:val="0"/>
          <w:color w:val="000000"/>
          <w:spacing w:val="0"/>
          <w:sz w:val="28"/>
          <w:szCs w:val="28"/>
        </w:rPr>
        <w:t>下列有关用作风险评估程序的分析程序的说法中，错误的是（）</w:t>
      </w:r>
    </w:p>
    <w:p>
      <w:pPr>
        <w:pStyle w:val="2"/>
        <w:keepNext w:val="0"/>
        <w:keepLines w:val="0"/>
        <w:widowControl/>
        <w:numPr>
          <w:ilvl w:val="0"/>
          <w:numId w:val="0"/>
        </w:numPr>
        <w:suppressLineNumbers w:val="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．此类分析程序的主要目的在一于识别可能表明财务报表存在重大错报风险的异常变化</w:t>
      </w:r>
    </w:p>
    <w:p>
      <w:pPr>
        <w:pStyle w:val="2"/>
        <w:keepNext w:val="0"/>
        <w:keepLines w:val="0"/>
        <w:widowControl/>
        <w:numPr>
          <w:ilvl w:val="0"/>
          <w:numId w:val="0"/>
        </w:numPr>
        <w:suppressLineNumbers w:val="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，此类分析程序所使用数据的汇总性较强 </w:t>
      </w:r>
    </w:p>
    <w:p>
      <w:pPr>
        <w:pStyle w:val="2"/>
        <w:keepNext w:val="0"/>
        <w:keepLines w:val="0"/>
        <w:widowControl/>
        <w:numPr>
          <w:ilvl w:val="0"/>
          <w:numId w:val="0"/>
        </w:numPr>
        <w:suppressLineNumbers w:val="0"/>
        <w:ind w:left="120" w:leftChars="0"/>
        <w:rPr>
          <w:rFonts w:hint="eastAsia" w:asciiTheme="minorEastAsia" w:hAnsiTheme="minorEastAsia" w:eastAsiaTheme="minorEastAsia" w:cstheme="minorEastAsia"/>
          <w:b w:val="0"/>
          <w:i w:val="0"/>
          <w:caps w:val="0"/>
          <w:color w:val="000000"/>
          <w:spacing w:val="0"/>
          <w:sz w:val="28"/>
          <w:szCs w:val="28"/>
          <w:lang w:val="en-US" w:eastAsia="zh-CN"/>
        </w:rPr>
      </w:pPr>
      <w:r>
        <w:rPr>
          <w:rFonts w:hint="eastAsia" w:asciiTheme="minorEastAsia" w:hAnsiTheme="minorEastAsia" w:eastAsiaTheme="minorEastAsia" w:cstheme="minorEastAsia"/>
          <w:b w:val="0"/>
          <w:i w:val="0"/>
          <w:caps w:val="0"/>
          <w:color w:val="000000"/>
          <w:spacing w:val="0"/>
          <w:sz w:val="28"/>
          <w:szCs w:val="28"/>
          <w:lang w:val="en-US" w:eastAsia="zh-CN"/>
        </w:rPr>
        <w:t>C此类分析程序通常不需要确定预期值</w:t>
      </w:r>
    </w:p>
    <w:p>
      <w:pPr>
        <w:pStyle w:val="2"/>
        <w:keepNext w:val="0"/>
        <w:keepLines w:val="0"/>
        <w:widowControl/>
        <w:numPr>
          <w:ilvl w:val="0"/>
          <w:numId w:val="0"/>
        </w:numPr>
        <w:suppressLineNumbers w:val="0"/>
        <w:ind w:left="120" w:leftChars="0"/>
        <w:rPr>
          <w:rFonts w:hint="eastAsia" w:asciiTheme="minorEastAsia" w:hAnsiTheme="minorEastAsia" w:eastAsiaTheme="minorEastAsia" w:cstheme="minorEastAsia"/>
          <w:b w:val="0"/>
          <w:i w:val="0"/>
          <w:caps w:val="0"/>
          <w:color w:val="000000"/>
          <w:spacing w:val="0"/>
          <w:sz w:val="28"/>
          <w:szCs w:val="28"/>
          <w:lang w:val="en-US" w:eastAsia="zh-CN"/>
        </w:rPr>
      </w:pPr>
      <w:r>
        <w:rPr>
          <w:rFonts w:hint="eastAsia" w:asciiTheme="minorEastAsia" w:hAnsiTheme="minorEastAsia" w:eastAsiaTheme="minorEastAsia" w:cstheme="minorEastAsia"/>
          <w:b w:val="0"/>
          <w:i w:val="0"/>
          <w:caps w:val="0"/>
          <w:color w:val="000000"/>
          <w:spacing w:val="0"/>
          <w:sz w:val="28"/>
          <w:szCs w:val="28"/>
          <w:lang w:val="en-US" w:eastAsia="zh-CN"/>
        </w:rPr>
        <w:t>D.此类分析程序通常包括对账户余额变化的分析，并辅之以趋势分析和比率分析</w:t>
      </w:r>
    </w:p>
    <w:p>
      <w:pPr>
        <w:pStyle w:val="2"/>
        <w:keepNext w:val="0"/>
        <w:keepLines w:val="0"/>
        <w:widowControl/>
        <w:numPr>
          <w:ilvl w:val="0"/>
          <w:numId w:val="0"/>
        </w:numPr>
        <w:suppressLineNumbers w:val="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9 ．下列有关非抽样风险的说法中，错误的是（ ）。</w:t>
      </w:r>
    </w:p>
    <w:p>
      <w:pPr>
        <w:pStyle w:val="2"/>
        <w:keepNext w:val="0"/>
        <w:keepLines w:val="0"/>
        <w:widowControl/>
        <w:numPr>
          <w:ilvl w:val="0"/>
          <w:numId w:val="0"/>
        </w:numPr>
        <w:suppressLineNumbers w:val="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．非抽样风险不能量化</w:t>
      </w:r>
    </w:p>
    <w:p>
      <w:pPr>
        <w:pStyle w:val="2"/>
        <w:keepNext w:val="0"/>
        <w:keepLines w:val="0"/>
        <w:widowControl/>
        <w:numPr>
          <w:ilvl w:val="0"/>
          <w:numId w:val="0"/>
        </w:numPr>
        <w:suppressLineNumbers w:val="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．非抽样风险影响审计风险</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．注册会计师可以通过采取适当的质量控制政策和程序降低非抽样风险</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．注册会计师可以通过扩大样本规模降低非抽样风险</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10 ．下列有关审计抽样的样本代表性的说法中，错误的是（）。</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．样本具有代表性意味着根据样本测试结果推断的错报与总体中的错报相同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B ．如果样本的选取是无偏向的，该样本通常具有代表性</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．样本的代表性与样本规模无关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．样本的代表性通常只与错报的发生率而非错报的特定性质相关</w:t>
      </w:r>
    </w:p>
    <w:p>
      <w:pPr>
        <w:pStyle w:val="2"/>
        <w:keepNext w:val="0"/>
        <w:keepLines w:val="0"/>
        <w:widowControl/>
        <w:numPr>
          <w:numId w:val="0"/>
        </w:numPr>
        <w:suppressLineNumbers w:val="0"/>
        <w:tabs>
          <w:tab w:val="left" w:pos="839"/>
          <w:tab w:val="clear" w:pos="8244"/>
          <w:tab w:val="clear" w:pos="10076"/>
          <w:tab w:val="clear" w:pos="11908"/>
          <w:tab w:val="clear" w:pos="13740"/>
        </w:tabs>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11.</w:t>
      </w:r>
      <w:r>
        <w:rPr>
          <w:rFonts w:hint="eastAsia" w:asciiTheme="minorEastAsia" w:hAnsiTheme="minorEastAsia" w:eastAsiaTheme="minorEastAsia" w:cstheme="minorEastAsia"/>
          <w:b w:val="0"/>
          <w:i w:val="0"/>
          <w:caps w:val="0"/>
          <w:color w:val="000000"/>
          <w:spacing w:val="0"/>
          <w:sz w:val="28"/>
          <w:szCs w:val="28"/>
        </w:rPr>
        <w:t>下列有关信息技术一般控制的说法中，错误的是（）。</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．信息技术一般控制对所有应用控制具有普遍影响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B ．信息技术一般控制只能对实现部分或全部财务报表认定作出间接贡献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C ．信息技术一般控制包括程序开发、程序变更、程序和数据访问以及计算机运行四个方面</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．信息技术一般控制旨在保证信息系统的安全</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12 ．下列各项中，注册会计师在确定某项重大错报风险是否为特别风险时，通常无需考虑的是（）。</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．风险是否涉及重大的关联方交易</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．交易的复杂程度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C ．被审计单位财务人员的胜任能力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．财务信息计量的主观程度</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13 ．如果注册会计师已获取有关控制在期中运行有效的审计证据，下列有关剩余期间补充证据的说法中，错误的是（）。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A ．被审计单位的控制环境越有效，注册会计师需要获取的剩余期间的补充证据越少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B ．注册会计师可以通过测试被审计单位对控制的监督，将控制在期中运行有效的审计证据合理延伸至期末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C ．如果控制在剩余期间发生了变化，注册会计师可以通过实施穿行测试，将期中获取的审计证据合理延伸至期末</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．注册会计师在信赖控制的基础上拟减少的实质性程序的范围越大，注册会计师需要获取的剩余期间的补充证据越多</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14 ．下列各项控制中，属于检查性控制的是（）。</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．财务总监复核并批准财务经理提出的撤销银行账号的申请</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．出纳不能兼任收人或支出的记账工作</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．财务经理根据其权限复核并批准相关付款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．财务经理复核会计编制的银行存款余额调节表</w:t>
      </w:r>
    </w:p>
    <w:p>
      <w:pPr>
        <w:pStyle w:val="2"/>
        <w:keepNext w:val="0"/>
        <w:keepLines w:val="0"/>
        <w:widowControl/>
        <w:numPr>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15.</w:t>
      </w:r>
      <w:r>
        <w:rPr>
          <w:rFonts w:hint="eastAsia" w:asciiTheme="minorEastAsia" w:hAnsiTheme="minorEastAsia" w:eastAsiaTheme="minorEastAsia" w:cstheme="minorEastAsia"/>
          <w:b w:val="0"/>
          <w:i w:val="0"/>
          <w:caps w:val="0"/>
          <w:color w:val="000000"/>
          <w:spacing w:val="0"/>
          <w:sz w:val="28"/>
          <w:szCs w:val="28"/>
        </w:rPr>
        <w:t>当怀疑被审计单位存在违反法律法规行为时，下列各项审计程序中，通常不能为注册会计师提供额外审计证据的是（）。</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．与被审计单位治理层讨论</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．获取被审计单位管理层的书面声明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C ．向被审计单位内部法律顾问咨询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．向会计师事务所的法律顾问咨询</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16 ．下列各项中，注册会计师通常可以利用内部审计人员工作的是（）。</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．确定财务报表整体的重要性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B ．评估会计政策的恰当性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C ．实施控制测试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．确定细节测试的样本规模</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17 ．下列有关注册会计师的外部专家的说法中，错误的是（）。</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．外部专家不是审计项目组成员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B ．外部专家无需遵守注册会计师职业道德守则的要求</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．外部专家不受会计师事务所质量控制政策和程序的约束</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．外部专家的工作底稿通常不构成审计工作底稿</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18 ．在审计集团财务报表时，下列情形中，导致集团项目组无法利用组成部分注册会计师工作的是（）。</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．组成部分注册会计师不符合与集团审计相关的独立性要求</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．组成部分注册会计师未处于积极有效的监管环境中</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．集团项目组对组成部分注册会计师的专业胜任能力存有并非重大的疑虑</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．组成部分注册会计师无法向集团项目组提供所有审计工作底稿</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19 ．对于集团财务报表审计，下列有关组成部分重要性的说法中，错误的是（）。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A ．组成部分重要性应当小于集团财务报表整体的重要性</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．组成部分重要性应当由集团项目组确定</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．不重要的组成部分无需确定组成部分重要性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．不同组成部分的组成部分重要性可能不同</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20 ．在确定内部审计人员的工作是否可能足以实现审计目的时，下列有关注册会计师执行的评价的说法中，错误的是（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．注册会计师应当评价内部审计人员的专业胜任能力</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．注册会计师应当评价内部审计人员是否能够符合注册会计师职业道德守则有关客观性的要求</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．注册会计师应当评价内部审计人员在执行工作时是否可能保持应有的职业关注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．注册会计师应当评价内部审计人员和注册会计师之间是否可能进行有效的沟通</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21 ．首次接受委托时，下列审计工作中，注册会计师应当执行的是（）。</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．评价期初余额是否含有对上期财务报表产生重大影响的错报</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．为期初余额确定财务报表整体的重要性和实际执行的重要性</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．查阅前任注册会计师的审计工作底稿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．确定期初余额反映的恰当的会计政策是否在本期财务报表中得到一贯应用</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22 ．下列有关书面声明日期的说法中，错误的是（）。</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．书面声明的日期不得晚于审计报告日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B ，书面声明的日期不得早于财务报表报出日</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．书面声明的日期可以和审计报告日是同一天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．书面声明的日期可以早于审计报告日</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23 ．在执行内部控制审计时，下列有关注册会计师选择拟测试的控制的说法中，错误的是（）。</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．注册会计师无须测试即使有缺陷也合理预期不会导致财务报表重大错报的控制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B ．注册会计师应当选择测试对形成内部控制审计意见有重大影响的控制</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．注册会计师选择拟测试的控制，应当涵盖企业管理层在执行内部控制自我评价时测试的控制</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．注册会计师通常选择能够为一个或多个重要账户或列报的一个或多个相关认定提供最有效果或最有效率的证据的控制进行测试</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24 ．下列情形中，注册会计师通常采用较高的百分比确定实际执行的重要性的是（）。</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．以前期间的审计经验表明被审计单位的内部控制运行有效</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．被审计单位面临较大的市场竞争压力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C ．被审计单位管理层能力欠缺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．注册会计师首次接受委托</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25 ．下列有关控制测试的样本规模的说法中，错误的是（）。</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．预计总体偏差率与样本规模同向变动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B ．可容忍偏差率与样本规模反向变动</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．信赖不足风险与样本规模反向变动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．总体规模对样本规模的影响几乎为零，除非总体非常小</w:t>
      </w:r>
    </w:p>
    <w:p>
      <w:pPr>
        <w:pStyle w:val="2"/>
        <w:keepNext w:val="0"/>
        <w:keepLines w:val="0"/>
        <w:widowControl/>
        <w:numPr>
          <w:ilvl w:val="0"/>
          <w:numId w:val="1"/>
        </w:numPr>
        <w:suppressLineNumbers w:val="0"/>
        <w:ind w:left="0" w:leftChars="0" w:firstLine="0" w:firstLine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多项选择题（本题型共 10 小题，每小题 2 分，共 20 分。每小题均有多个正确答案，请从每小题的备选答案中选出你认为正确的答案，用鼠标点击相应的选项。每小题所有答案选择正确的得分，不答、错答、漏答均不得分。）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1 ．下列各项中，属于鉴证业务的有（）。</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．财务报表审计</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．财务报表审阅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C ．代编财务信息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．对财务信息执行商定程序</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2 ．下列各项中，可能构成审计证据的有（）。</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．注册会计师在本期审计中获取的信息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B ．注册会计师在以前审计中获取的信息</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．会计师事务所接受业务时实施质量控制程序获取的信息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．被审计单位聘请的专家编制的信息</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3 ，下列各项中，导致审计固有限制的有（）。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A ．许多财务报表项目涉及主观决策、评估或一定程度的不确定性</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．注册会计师获取审计证据的能力受到实务和法律上的限制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C ．注册会计师只能在合理的时间内以合理的成本完成审计工作</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．注册会计师的胜任能力可能不足够</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4 ．下列各项中，属于审计基本要求的有（）。</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．遵守审计准则</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．遵守职业道德守则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C ．保持职业怀疑</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．合理运用职业判断</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5 ．下列各项因素中，注册会计师在确定明显微小错报的临界值时通常需要考虑的有 ( ）。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A ．以前年度审计中识别出的错报的数量和金额</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w:t>
      </w:r>
      <w:r>
        <w:rPr>
          <w:rFonts w:hint="eastAsia" w:asciiTheme="minorEastAsia" w:hAnsiTheme="minorEastAsia" w:eastAsiaTheme="minorEastAsia" w:cstheme="minorEastAsia"/>
          <w:b w:val="0"/>
          <w:i w:val="0"/>
          <w:caps w:val="0"/>
          <w:color w:val="000000"/>
          <w:spacing w:val="0"/>
          <w:sz w:val="28"/>
          <w:szCs w:val="28"/>
          <w:lang w:val="en-US" w:eastAsia="zh-CN"/>
        </w:rPr>
        <w:t>.</w:t>
      </w:r>
      <w:r>
        <w:rPr>
          <w:rFonts w:hint="eastAsia" w:asciiTheme="minorEastAsia" w:hAnsiTheme="minorEastAsia" w:eastAsiaTheme="minorEastAsia" w:cstheme="minorEastAsia"/>
          <w:b w:val="0"/>
          <w:i w:val="0"/>
          <w:caps w:val="0"/>
          <w:color w:val="000000"/>
          <w:spacing w:val="0"/>
          <w:sz w:val="28"/>
          <w:szCs w:val="28"/>
        </w:rPr>
        <w:t>重大错报风险的评估结果</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．被审计单位的财务指标是否勉强达到监管机构的要求</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．财务报表使用者的经济决策受错报影响的程度</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6 ．下列各项中，通常可以作为变更审计业务的合理理由的有（）。</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．环境变化对审计服务的需求产生影响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B ．委托方对原来要求的审计业务的性质存在误解</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．管理层对审计范围施加限制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．客观因素导致审计范围受到限制</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7 ．下列审计程序中，通常不宜使用审计抽样的有（）。</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．风险评估程序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B ．对未留下运行轨迹的控制的运行有效性实施测试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C ．对信息技术应用控制的运行有效性实施测试</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．实质性分析程序</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 xml:space="preserve"> 8 ．注册会计师在审计工作底稿归档期间作出的下列变动中，属于事务性变动的有 (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A ．删除管理层书面声明的草稿</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．将审计报告日前已收回的询证函进行编号和交叉索引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C ．获取估值专家的评估报告最终版本并归人审计工作底稿</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，对审计档案归整工作的完成核对表签字认可</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9 ．下列各项中，影响会计估计的估计不确定性程度的有（）。</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．会计估计涉及的预测期的长度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B ．会计估计对假设变化的敏感性</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．会计估计对判断的依赖程度</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．会计估计依据不可观察到的输人数据的程度</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10.</w:t>
      </w:r>
      <w:r>
        <w:rPr>
          <w:rFonts w:hint="eastAsia" w:asciiTheme="minorEastAsia" w:hAnsiTheme="minorEastAsia" w:eastAsiaTheme="minorEastAsia" w:cstheme="minorEastAsia"/>
          <w:b w:val="0"/>
          <w:i w:val="0"/>
          <w:caps w:val="0"/>
          <w:color w:val="000000"/>
          <w:spacing w:val="0"/>
          <w:sz w:val="28"/>
          <w:szCs w:val="28"/>
        </w:rPr>
        <w:t>在执行内部控制审计时，下列有关非财务报告内部控制重大缺陷的说法中，正确的有（）。</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．注册会计师应当以书面形式与被审计单位董事会沟通发现的非财务报告内部控制重大缺陷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B ．注册会计师可以以书面或口头形式与被审计单位经理层沟通发现的非财务报告内部控制重大缺陷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C ．注册会计师应当在内部控制审计报告中披露非财务报告内部控制重大缺陷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．非财务报告内部控制重大缺陷不影响内部控制审计报告的意见类型</w:t>
      </w:r>
    </w:p>
    <w:p>
      <w:pPr>
        <w:pStyle w:val="2"/>
        <w:keepNext w:val="0"/>
        <w:keepLines w:val="0"/>
        <w:widowControl/>
        <w:numPr>
          <w:ilvl w:val="0"/>
          <w:numId w:val="1"/>
        </w:numPr>
        <w:suppressLineNumbers w:val="0"/>
        <w:ind w:left="0" w:leftChars="0" w:firstLine="0" w:firstLine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简答题（本题型共 6 小题 36 分。其中一道小题可以选用中文或英文解答，请仔细阅读答题要求。如使用英文解答，须全部使用英文，答题正确的，增加 5 分。本题型最高得分为 41 分。） </w:t>
      </w:r>
    </w:p>
    <w:p>
      <w:pPr>
        <w:pStyle w:val="2"/>
        <w:keepNext w:val="0"/>
        <w:keepLines w:val="0"/>
        <w:widowControl/>
        <w:numPr>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1 . （本小题 6 分，可以选用中文或英文解答，如使用英文解答，须全部使用英文，答题正确的，增加 5 分，最高得分为 11 分。） ABC 会计师事务所的 A 注册会计师负责审计甲公司 2017 年度财务报表。审计工作底稿中与函证相关的部分内容摘录如下：</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l ）甲公司 2017 年末的一笔大额银行借款已于 2018 年初到期归还。 A 注册会计师检查了还款凭证等支持性文件，结果满意，决定不实施函证程序， · 并在审计工作底稿中记录了不实施函证程序的理由。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( 2 ) A 注册会计师评估认为应收账款的重大错报风险较高，为尽早识别可能存在的错报，在期中审计时对截至 2017 年 9 月末的余额实施了函证程序，在期末审计时对剩余期间的发生额实施了细节测试，结果满意。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( 3 ) A 注册会计师对应收乙公司的款项实施了函证程序。因回函显示无差异， A 注册会计师认可了管理层对应收乙公司款项不计提坏账准备的处理。</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( 4 ) A 注册会计师拟对甲公司应付丙公司的款项实施函证程序。因甲公司与丙公司存－在诉讼纠纷，管理层要求不实施函证程序。 A 注册会计师认为其要求合理，实施了替代审计程序，结果满意。</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( 5 ) A 注册会计师评估认为应付账款存在低估风险，因此，在询证函中未填列甲公司账面余额，而是要求被询证者提供余额信息。</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要求：</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针对上述第（ l ）至（ 5 ）项，逐项指出 A 注册会计师的做法是否恰当。如不恰当，简要说明理由。</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2 . （本小题 6 分。） ABC 会计师事务所的 A 注册会计师负责审计多家被审计单位 2017 年度财务报表。与存货审计相关的部分事项如下：</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l ）甲公司为制造型企业，采用信息系统进行成本核算。 A 注册会计师对信息系统一般控制和相关的自动化应用控制进行测试后结果满意，不再对成本核算实施实质性程序。</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( 2 ）因乙公司存货不存在特别风险，且以前年度与存货相关的控制运行有效， A 注册会计师因此减少了本年度存货细节测试的样本量。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( 3 ）丙公司采用连续编号的盘点标签记录盘点结果，并逐项录入盘点结果汇总表。 A 注册会计师将抽盘样本的数量与盘点标签记录的数量进行了核对，未发现差异，据此认可了盘点结果汇总表记录的存货数量。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( 4 ）丁公司从事进口贸易，年末存货均于 2017 年 12 月购人，金额重大。 A 注册会计师通过获取并检查采购合同、发票、进口报关单、验收人库单等支持性文件，认为获取了有关存货存在和状况的充分、适当的审计证据。</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( 5 ）戊公司的存货存放在多个地点。 A 注册会计师取得了存货存放地点清单并检查了其完整性，根据各个地点存货余额的重要性及重大错报风险的评估结果，选取其中几个地点实施了监盘。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( 6 ) A 注册会计师在己公司盘点结束后、存货未开始流动前抵达盘点现场，对存货进行检查并实施了抽盘，与己公司盘点数量核对无误，据此认可了盘点结果。</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要求：</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针对上述第（ l ）至（ 6 ）项，逐项指出 A 注册会计师的做法是否恰当。如不恰当，简要说明理由。</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3 . （本小题 6 分。） ABC 会计师事务所的 A 注册会计师负责审计甲公司 2017 年度财务报表。与会计估计审计相关的部分事项如下：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l ) A 注册会计师就管理层确认的某项预计负债作出了区间估计，该区间包括了甲公司所有可能承担的赔偿金额。管理层确认的预计负债处于该区间内， A 注册会计师据此认可了管理层确认的金额。</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( 2 ) 2016 年末，管理层对某项应收款项全额计提了坏账准备。因 2017 年全额收回该款项，管理层转回了相应的坏账准备。 A 注册会计师据此认为 2016 年度财务报表存在重大错报，要求管理层更正 2017 年度财务报表的对应数据。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( 3 ）管理层编制盈利预测以评价递延所得税资产的可回收性。 A 注册会计师向管理层询问了盈利预测中使用的假设的依据，并对盈利预测实施了重新计算，结果满意，据此认可了管理层的评价。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( 4 ) 2017 年末，甲公司确认与产品保修义务相关的预计负债 400 万元。 A 注册会计师作出的点估计为 600 万元。管理层将预计负债调增至 550 万元。 A 注册会计师将未调整的 50 万元作为错报累积。</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( 5 ) A 注册会计师认为应收账款坏账准备的计提存在特别风险，在了解相关内部控制后，对应收账款坏账准备实施了实质性分析程序，结果满意，据此认可了管理层计提的金额。</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要求：</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针对上述第（ l ）至（ 5 ）项，逐项指出 A 注册会计师的做法是否恰当。如不恰当，简要说明理由。</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4 . （本小题 6 分。） ABC 会计师事务所的 A 注册会计师负责审计多家上市公司 2017 年度财务报表，遇到下列与审计报告相关的事项：</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l ）甲公司管理层在 2017 年度财务报表中确认和披露了年内收购乙公司的交易。 A 注册会计师将其作为审计中最为重要的事项与治理层进行了沟通，拟在审计报告的关键审计事项部分沟通该事项。同时，因该事项对财务报表使用者理解财务报表至关重要， A 注册会计师拟在审计报告中增加强调事项段予以说明。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( 2 ) A 注册会计师无法就丙公司年末与重大诉讼相关的预计负债获取充分、适当的审计证据，拟对财务报表发表保留意见。 A 注册会计师在审计报告日前取得并阅读了丙公司 2017 年年度报告，未发现其他信息与财务报表有重大不一致或存在重大错报，拟在保留意见审计报告的其他信息部分说明无任何需要报告的事项。</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( 3 ) XYZ 会计师事务所担任丁公司海外重要子公司的组成部分注册会计师。 A 注册会计师认为该事项与财务报表使用者理解审计工作相关，拟在对丁公司 2017 年度财务报表出具的无保留意见审计报告中增加其他事项段，说明该子公司经 XYz 会计师事务所审计。</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( 4 ）因原董事长以公司名义违规对外提供多项担保，导致戊公司沁 17 年发生多起重大诉讼，多个银行账户被冻结，业务停止，主要客户和员工流失。管理层在 2017 年度财务报表中确认了大额预计负债，并披露了持续经营存在的重大不确定性。 A 注册会计师认为存在多项对财务报表整体具有重要影响的重大不确定性，拟对戊公司财务报表发表无法表示意见。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( 5 ）己公司的某重要子公司因环保问题被监管部门调查并停业整顿。 A 注册会计师将该事项识别为关键审计事项。因己公司管理层未在财务报表附注中披露该子公司停业整顿的具体原因， A 注册会计师拟在审计报告的关键审计事项部分进行补充说明。</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要求：</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针对上述第（ l ）至（ 5 ）项，逐项指出 A 注册会计师的做法是否恰当。如不恰当，简要说明理由。</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5 . （本小题 6 分。）上市公司甲公司是 ABC 会计师事务所的常年审计客户。 XYz 公司和 ABC 会计师事务所处于同一网络。审计项目组在甲公司 2017 年度财务报表审计中遇到下列事项：</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l ）项目合伙人 A 注册会计师的妻子在甲公司担任人事部经理并持有该公司股票期权 1 万股，该期权自 2018 年 1 月 1 日起可以行权。 A 注册会计师的妻子于 2018 年 l 月 2 日行权后立即处置了该股票。</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( 2 ) B 注册会计师曾担任甲公司 2016 年度财务报表审计的项目质量控制复核人，于 2017 年 5 月退休，之后未和 ABc 会计师事务所保持交往。 2018 年 1 月 1 日， B 注册会计师受聘担任甲公司独立董事。</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( 3 ) XY</w:t>
      </w:r>
      <w:r>
        <w:rPr>
          <w:rFonts w:hint="eastAsia" w:asciiTheme="minorEastAsia" w:hAnsiTheme="minorEastAsia" w:eastAsiaTheme="minorEastAsia" w:cstheme="minorEastAsia"/>
          <w:b w:val="0"/>
          <w:i w:val="0"/>
          <w:caps w:val="0"/>
          <w:color w:val="000000"/>
          <w:spacing w:val="0"/>
          <w:sz w:val="28"/>
          <w:szCs w:val="28"/>
          <w:lang w:val="en-US" w:eastAsia="zh-CN"/>
        </w:rPr>
        <w:t>Z</w:t>
      </w:r>
      <w:r>
        <w:rPr>
          <w:rFonts w:hint="eastAsia" w:asciiTheme="minorEastAsia" w:hAnsiTheme="minorEastAsia" w:eastAsiaTheme="minorEastAsia" w:cstheme="minorEastAsia"/>
          <w:b w:val="0"/>
          <w:i w:val="0"/>
          <w:caps w:val="0"/>
          <w:color w:val="000000"/>
          <w:spacing w:val="0"/>
          <w:sz w:val="28"/>
          <w:szCs w:val="28"/>
        </w:rPr>
        <w:t xml:space="preserve">公司合伙人 C 的丈夫于 2017 年 7 月加人甲公司并担任培训部经理。合伙人 C 没有为甲公司提供任何服务。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( 4 ）甲公司聘请系统实施服务商提供财务系统的优化设计和实施服务，聘请 XYZ 公司负责执行系统用户权限测试。系统实施服务商与 ABC 会计师事务所不属于同一网络。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( 5 ）甲公司内审部计划对新并购的子公司执行内部控制审计。因缺乏人手，甲公司聘请 XYZ 公司协助执行该项工作，但 XY</w:t>
      </w:r>
      <w:r>
        <w:rPr>
          <w:rFonts w:hint="eastAsia" w:asciiTheme="minorEastAsia" w:hAnsiTheme="minorEastAsia" w:eastAsiaTheme="minorEastAsia" w:cstheme="minorEastAsia"/>
          <w:b w:val="0"/>
          <w:i w:val="0"/>
          <w:caps w:val="0"/>
          <w:color w:val="000000"/>
          <w:spacing w:val="0"/>
          <w:sz w:val="28"/>
          <w:szCs w:val="28"/>
          <w:lang w:val="en-US" w:eastAsia="zh-CN"/>
        </w:rPr>
        <w:t>Z</w:t>
      </w:r>
      <w:r>
        <w:rPr>
          <w:rFonts w:hint="eastAsia" w:asciiTheme="minorEastAsia" w:hAnsiTheme="minorEastAsia" w:eastAsiaTheme="minorEastAsia" w:cstheme="minorEastAsia"/>
          <w:b w:val="0"/>
          <w:i w:val="0"/>
          <w:caps w:val="0"/>
          <w:color w:val="000000"/>
          <w:spacing w:val="0"/>
          <w:sz w:val="28"/>
          <w:szCs w:val="28"/>
        </w:rPr>
        <w:t xml:space="preserve">公司不参与制定内审计划或管理层决策。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( 6 ）乙公司是甲公司的子公司，从事小额贷款业务。 2017 年 12 月，乙公司和 ABC 会计师事务所联合对外发布行业研究报告，对该行业现状与前景进行分析，并介绍了乙公司的业务。</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要求：</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针对上述第（ l ）至（ 6 ）项，逐项指出是否可能存在违反中国注册会计师职业道德守则有关独立性规定的情况，并简要说明理由。将答案直接填</w:t>
      </w:r>
      <w:r>
        <w:rPr>
          <w:rFonts w:hint="eastAsia" w:asciiTheme="minorEastAsia" w:hAnsiTheme="minorEastAsia" w:eastAsiaTheme="minorEastAsia" w:cstheme="minorEastAsia"/>
          <w:b w:val="0"/>
          <w:i w:val="0"/>
          <w:caps w:val="0"/>
          <w:color w:val="000000"/>
          <w:spacing w:val="0"/>
          <w:sz w:val="28"/>
          <w:szCs w:val="28"/>
          <w:lang w:eastAsia="zh-CN"/>
        </w:rPr>
        <w:t>入</w:t>
      </w:r>
      <w:r>
        <w:rPr>
          <w:rFonts w:hint="eastAsia" w:asciiTheme="minorEastAsia" w:hAnsiTheme="minorEastAsia" w:eastAsiaTheme="minorEastAsia" w:cstheme="minorEastAsia"/>
          <w:b w:val="0"/>
          <w:i w:val="0"/>
          <w:caps w:val="0"/>
          <w:color w:val="000000"/>
          <w:spacing w:val="0"/>
          <w:sz w:val="28"/>
          <w:szCs w:val="28"/>
        </w:rPr>
        <w:t>答题区相应的表格内。</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事项序号</w:t>
            </w:r>
          </w:p>
        </w:tc>
        <w:tc>
          <w:tcPr>
            <w:tcW w:w="2841"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是否违反（违反／不违反）</w:t>
            </w:r>
          </w:p>
        </w:tc>
        <w:tc>
          <w:tcPr>
            <w:tcW w:w="2841"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 xml:space="preserve">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w:t>
            </w:r>
            <w:r>
              <w:rPr>
                <w:rFonts w:hint="eastAsia" w:asciiTheme="minorEastAsia" w:hAnsiTheme="minorEastAsia" w:eastAsiaTheme="minorEastAsia" w:cstheme="minorEastAsia"/>
                <w:sz w:val="28"/>
                <w:szCs w:val="28"/>
                <w:vertAlign w:val="baseline"/>
                <w:lang w:val="en-US" w:eastAsia="zh-CN"/>
              </w:rPr>
              <w:t>1</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vertAlign w:val="baseline"/>
                <w:lang w:eastAsia="zh-CN"/>
              </w:rPr>
              <w:t>（</w:t>
            </w:r>
            <w:r>
              <w:rPr>
                <w:rFonts w:hint="eastAsia" w:asciiTheme="minorEastAsia" w:hAnsiTheme="minorEastAsia" w:eastAsiaTheme="minorEastAsia" w:cstheme="minorEastAsia"/>
                <w:sz w:val="28"/>
                <w:szCs w:val="28"/>
                <w:vertAlign w:val="baseline"/>
                <w:lang w:val="en-US" w:eastAsia="zh-CN"/>
              </w:rPr>
              <w:t>2</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vertAlign w:val="baseline"/>
                <w:lang w:eastAsia="zh-CN"/>
              </w:rPr>
              <w:t>（</w:t>
            </w:r>
            <w:r>
              <w:rPr>
                <w:rFonts w:hint="eastAsia" w:asciiTheme="minorEastAsia" w:hAnsiTheme="minorEastAsia" w:eastAsiaTheme="minorEastAsia" w:cstheme="minorEastAsia"/>
                <w:sz w:val="28"/>
                <w:szCs w:val="28"/>
                <w:vertAlign w:val="baseline"/>
                <w:lang w:val="en-US" w:eastAsia="zh-CN"/>
              </w:rPr>
              <w:t>3</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vertAlign w:val="baseline"/>
                <w:lang w:eastAsia="zh-CN"/>
              </w:rPr>
              <w:t>（</w:t>
            </w:r>
            <w:r>
              <w:rPr>
                <w:rFonts w:hint="eastAsia" w:asciiTheme="minorEastAsia" w:hAnsiTheme="minorEastAsia" w:eastAsiaTheme="minorEastAsia" w:cstheme="minorEastAsia"/>
                <w:sz w:val="28"/>
                <w:szCs w:val="28"/>
                <w:vertAlign w:val="baseline"/>
                <w:lang w:val="en-US" w:eastAsia="zh-CN"/>
              </w:rPr>
              <w:t>4</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vertAlign w:val="baseline"/>
                <w:lang w:eastAsia="zh-CN"/>
              </w:rPr>
              <w:t>（</w:t>
            </w:r>
            <w:r>
              <w:rPr>
                <w:rFonts w:hint="eastAsia" w:asciiTheme="minorEastAsia" w:hAnsiTheme="minorEastAsia" w:eastAsiaTheme="minorEastAsia" w:cstheme="minorEastAsia"/>
                <w:sz w:val="28"/>
                <w:szCs w:val="28"/>
                <w:vertAlign w:val="baseline"/>
                <w:lang w:val="en-US" w:eastAsia="zh-CN"/>
              </w:rPr>
              <w:t>5</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vertAlign w:val="baseline"/>
                <w:lang w:eastAsia="zh-CN"/>
              </w:rPr>
              <w:t>（</w:t>
            </w:r>
            <w:r>
              <w:rPr>
                <w:rFonts w:hint="eastAsia" w:asciiTheme="minorEastAsia" w:hAnsiTheme="minorEastAsia" w:eastAsiaTheme="minorEastAsia" w:cstheme="minorEastAsia"/>
                <w:sz w:val="28"/>
                <w:szCs w:val="28"/>
                <w:vertAlign w:val="baseline"/>
                <w:lang w:val="en-US" w:eastAsia="zh-CN"/>
              </w:rPr>
              <w:t>6</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bl>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6 . （本小题 6 分。） ABC 会计师事务所的质量控制制度部分内容摘录如下：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l ）在业务质量及职业道德考核成绩为优秀的前提下，连续两年业务收人排名靠前的高级经理可晋升合伙人。</w:t>
      </w:r>
    </w:p>
    <w:p>
      <w:pPr>
        <w:pStyle w:val="2"/>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 xml:space="preserve"> ( 2 ）审计部员工须每年签署其遵守事务所独立性政策和程序的书面确认函，其他部门员工须每三年签署一次该书面确认函。</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( 3 ）对上市实体财务报表审计业务应实施项目质量控制复核，其他业务是否实施项目质量控制复核由各业务部门的主管合伙人决定。</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( 4 ）审计项目组成员应当在执行业务时遵守事务所质量控制政策和程序。参与审计项目的实习生和事务所外部专家不受上述规定的限制。</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( 5 ）历史财务信息审计和审阅业务的工作底稿应在业务报告日后 60 日内归档，除此之外的其他业务工作底稿应在业务报告日后 90 日内归档。</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要求：</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针对上述第（ l ）至（ 5 ）项，逐项指出 ABC 会计师事务所的质量控制制度的内容是否恰当。如不恰当，简要说明理由。</w:t>
      </w:r>
    </w:p>
    <w:p>
      <w:pPr>
        <w:pStyle w:val="2"/>
        <w:keepNext w:val="0"/>
        <w:keepLines w:val="0"/>
        <w:widowControl/>
        <w:numPr>
          <w:ilvl w:val="0"/>
          <w:numId w:val="1"/>
        </w:numPr>
        <w:suppressLineNumbers w:val="0"/>
        <w:ind w:left="0" w:leftChars="0" w:firstLine="0" w:firstLine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综合题（本题共 19 分。）</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上市公司甲公司是 ABC 会计师事务所的常年审计客户，主要从事汽车的生产和销售。 A 注册会计师负责审计甲公司 2017 年度财务报表，确定财务报表整体的重要性为 1 000 万元，明显微小错报的临界值为 30 万元。</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资料一：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A 注册会计师在审计工作底稿中记录了所了解的甲公司情况及其环境，部分内容摘录如下：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( 1 ) 2017 年，在钢材价格及劳动力成本大幅上涨的情况下，甲公司通过调低主打车型的价格，保持了良好的竞争力和市场占有率。</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( 2 ) 2017 年，甲公司首款互联网汽车研发项目取得突破性进展，于 2017 年末开始量产。甲公司因此获得研发补助 1 800 万元，并于 2017 年 12 月将相关开发支出转人无形资产。</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( 3 ）自 2017 年 1 月起，甲公司将产品质量保证金的计提比例由营业收人的 3 ％调整为 2 ％。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( 4 ) 2017 年 12 月 31 日，甲公司以 1 亿元购人丙公司 40 ％股权。根据约定，甲公司按持股比例享有丙公司自评估基准日 2017 年 6 月 30 日至购买日的净利润。</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( 5 ) 2017 年 12 月，甲公司与非关联方丁公司签订意向书</w:t>
      </w:r>
      <w:r>
        <w:rPr>
          <w:rFonts w:hint="eastAsia" w:asciiTheme="minorEastAsia" w:hAnsiTheme="minorEastAsia" w:eastAsiaTheme="minorEastAsia" w:cstheme="minorEastAsia"/>
          <w:b w:val="0"/>
          <w:i w:val="0"/>
          <w:caps w:val="0"/>
          <w:color w:val="000000"/>
          <w:spacing w:val="0"/>
          <w:sz w:val="28"/>
          <w:szCs w:val="28"/>
          <w:lang w:eastAsia="zh-CN"/>
        </w:rPr>
        <w:t>，</w:t>
      </w:r>
      <w:r>
        <w:rPr>
          <w:rFonts w:hint="eastAsia" w:asciiTheme="minorEastAsia" w:hAnsiTheme="minorEastAsia" w:eastAsiaTheme="minorEastAsia" w:cstheme="minorEastAsia"/>
          <w:b w:val="0"/>
          <w:i w:val="0"/>
          <w:caps w:val="0"/>
          <w:color w:val="000000"/>
          <w:spacing w:val="0"/>
          <w:sz w:val="28"/>
          <w:szCs w:val="28"/>
        </w:rPr>
        <w:t>以 3 000 万元价格向其转让一批旧设备。 2018 年 1 月，该交易获得批准并完成交付。</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资料二：</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注册会计师在审计工作底稿中记录了甲公司的财务数据</w:t>
      </w:r>
      <w:r>
        <w:rPr>
          <w:rFonts w:hint="eastAsia" w:asciiTheme="minorEastAsia" w:hAnsiTheme="minorEastAsia" w:eastAsiaTheme="minorEastAsia" w:cstheme="minorEastAsia"/>
          <w:b w:val="0"/>
          <w:i w:val="0"/>
          <w:caps w:val="0"/>
          <w:color w:val="000000"/>
          <w:spacing w:val="0"/>
          <w:sz w:val="28"/>
          <w:szCs w:val="28"/>
          <w:lang w:eastAsia="zh-CN"/>
        </w:rPr>
        <w:t>，</w:t>
      </w:r>
      <w:r>
        <w:rPr>
          <w:rFonts w:hint="eastAsia" w:asciiTheme="minorEastAsia" w:hAnsiTheme="minorEastAsia" w:eastAsiaTheme="minorEastAsia" w:cstheme="minorEastAsia"/>
          <w:b w:val="0"/>
          <w:i w:val="0"/>
          <w:caps w:val="0"/>
          <w:color w:val="000000"/>
          <w:spacing w:val="0"/>
          <w:sz w:val="28"/>
          <w:szCs w:val="28"/>
        </w:rPr>
        <w:t>部分内容摘录如下：</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lang w:val="en-US" w:eastAsia="zh-CN"/>
        </w:rPr>
      </w:pPr>
      <w:r>
        <w:rPr>
          <w:rFonts w:hint="eastAsia" w:asciiTheme="minorEastAsia" w:hAnsiTheme="minorEastAsia" w:eastAsiaTheme="minorEastAsia" w:cstheme="minorEastAsia"/>
          <w:b w:val="0"/>
          <w:i w:val="0"/>
          <w:caps w:val="0"/>
          <w:color w:val="000000"/>
          <w:spacing w:val="0"/>
          <w:sz w:val="28"/>
          <w:szCs w:val="28"/>
          <w:lang w:val="en-US" w:eastAsia="zh-CN"/>
        </w:rPr>
        <w:t xml:space="preserve">                                                       </w:t>
      </w:r>
      <w:r>
        <w:rPr>
          <w:rFonts w:hint="eastAsia" w:asciiTheme="minorEastAsia" w:hAnsiTheme="minorEastAsia" w:eastAsiaTheme="minorEastAsia" w:cstheme="minorEastAsia"/>
          <w:b w:val="0"/>
          <w:i w:val="0"/>
          <w:caps w:val="0"/>
          <w:color w:val="000000"/>
          <w:spacing w:val="0"/>
          <w:sz w:val="28"/>
          <w:szCs w:val="28"/>
        </w:rPr>
        <w:t>金额单位：万元</w:t>
      </w:r>
    </w:p>
    <w:tbl>
      <w:tblPr>
        <w:tblStyle w:val="4"/>
        <w:tblW w:w="91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8"/>
        <w:gridCol w:w="2690"/>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88" w:type="dxa"/>
            <w:vMerge w:val="restart"/>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项目</w:t>
            </w:r>
          </w:p>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p>
        </w:tc>
        <w:tc>
          <w:tcPr>
            <w:tcW w:w="269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未审数</w:t>
            </w:r>
          </w:p>
        </w:tc>
        <w:tc>
          <w:tcPr>
            <w:tcW w:w="2854"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已审数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88" w:type="dxa"/>
            <w:vMerge w:val="continue"/>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c>
          <w:tcPr>
            <w:tcW w:w="269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2017年</w:t>
            </w:r>
          </w:p>
        </w:tc>
        <w:tc>
          <w:tcPr>
            <w:tcW w:w="2854"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88"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营业收入</w:t>
            </w:r>
          </w:p>
        </w:tc>
        <w:tc>
          <w:tcPr>
            <w:tcW w:w="269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100 000</w:t>
            </w:r>
          </w:p>
        </w:tc>
        <w:tc>
          <w:tcPr>
            <w:tcW w:w="2854"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95 000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88"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营业成本</w:t>
            </w:r>
          </w:p>
        </w:tc>
        <w:tc>
          <w:tcPr>
            <w:tcW w:w="269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89 000</w:t>
            </w:r>
          </w:p>
        </w:tc>
        <w:tc>
          <w:tcPr>
            <w:tcW w:w="2854"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84 500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88"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销售费用——产品质量保证</w:t>
            </w:r>
          </w:p>
        </w:tc>
        <w:tc>
          <w:tcPr>
            <w:tcW w:w="269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2 000</w:t>
            </w:r>
          </w:p>
        </w:tc>
        <w:tc>
          <w:tcPr>
            <w:tcW w:w="2854"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2 850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88"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投资收益——权益法核算（丙公司）</w:t>
            </w:r>
          </w:p>
        </w:tc>
        <w:tc>
          <w:tcPr>
            <w:tcW w:w="269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1 200</w:t>
            </w:r>
          </w:p>
        </w:tc>
        <w:tc>
          <w:tcPr>
            <w:tcW w:w="2854"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88"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其他收益——互联网汽车项目补助</w:t>
            </w:r>
          </w:p>
        </w:tc>
        <w:tc>
          <w:tcPr>
            <w:tcW w:w="269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1 800</w:t>
            </w:r>
          </w:p>
        </w:tc>
        <w:tc>
          <w:tcPr>
            <w:tcW w:w="2854"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3588"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持有待售资产——拟销售给丁公司的设备</w:t>
            </w:r>
          </w:p>
        </w:tc>
        <w:tc>
          <w:tcPr>
            <w:tcW w:w="269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4 200</w:t>
            </w:r>
          </w:p>
        </w:tc>
        <w:tc>
          <w:tcPr>
            <w:tcW w:w="2854"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88"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长期股权投资——丙公司</w:t>
            </w:r>
          </w:p>
        </w:tc>
        <w:tc>
          <w:tcPr>
            <w:tcW w:w="269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11 200</w:t>
            </w:r>
          </w:p>
        </w:tc>
        <w:tc>
          <w:tcPr>
            <w:tcW w:w="2854"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88"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无形资产——互联网汽车开发项目</w:t>
            </w:r>
          </w:p>
        </w:tc>
        <w:tc>
          <w:tcPr>
            <w:tcW w:w="269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4 000</w:t>
            </w:r>
          </w:p>
        </w:tc>
        <w:tc>
          <w:tcPr>
            <w:tcW w:w="2854"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0</w:t>
            </w:r>
          </w:p>
        </w:tc>
      </w:tr>
    </w:tbl>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资料三：</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注册会计师在审计工作底稿中记录了审计计划，部分内容摘录如下：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l ）因评估的舞弊风险较高， A 注册会计师拟将甲公司全年的会计分录和其他调整作为会计分录测试的总体，针对该总体实施完整性测试，并选取所有金额超过 30 万元的异常项目进行测试。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( 2 ) A 注册会计师认为仅实施实质性程序不能获取与成本核算相关的充分、适当的审计证据，因此，拟实施综合性方案：测试相关内部控制在 2017 年 1 月至 10 月期间的运行有效性，并对 2017 年</w:t>
      </w:r>
      <w:r>
        <w:rPr>
          <w:rFonts w:hint="eastAsia" w:asciiTheme="minorEastAsia" w:hAnsiTheme="minorEastAsia" w:eastAsiaTheme="minorEastAsia" w:cstheme="minorEastAsia"/>
          <w:b w:val="0"/>
          <w:i w:val="0"/>
          <w:caps w:val="0"/>
          <w:color w:val="000000"/>
          <w:spacing w:val="0"/>
          <w:sz w:val="28"/>
          <w:szCs w:val="28"/>
          <w:lang w:val="en-US" w:eastAsia="zh-CN"/>
        </w:rPr>
        <w:t>11</w:t>
      </w:r>
      <w:r>
        <w:rPr>
          <w:rFonts w:hint="eastAsia" w:asciiTheme="minorEastAsia" w:hAnsiTheme="minorEastAsia" w:eastAsiaTheme="minorEastAsia" w:cstheme="minorEastAsia"/>
          <w:b w:val="0"/>
          <w:i w:val="0"/>
          <w:caps w:val="0"/>
          <w:color w:val="000000"/>
          <w:spacing w:val="0"/>
          <w:sz w:val="28"/>
          <w:szCs w:val="28"/>
        </w:rPr>
        <w:t xml:space="preserve">月至 12 月的成本核算实施细节测试。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( 3 ) A 注册会计师在询问管理层、阅读内控手册并执行穿行测试后，尽管认为甲公司与关联方交易相关的内部控制设计合理，但不拟信赖，拟直接实施细节测试。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( 4 ）因其他应收款和其他应付款的年初年末余额均低于实际执行的重要性， A 注册会计师拟不对其实施进一步审计程序。</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资料四：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A 注册会计师在审计工作底稿中记录了实施进一步审计程序的清况，部分内容摘录如下：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l ) A 注册会计师在测试与销售收款相关的内部控制时识别出一项偏差，经查系员工舞弊所致。因追加样本量进行测试后未再识别出偏差， A 注册会计师认为相关内部控制运行有效，并向管理层通报了该项舞弊。</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( 2 ) A 注册会计师选取甲公司的部分分公司实施库存现金监盘，发现某分公司存在以报销凭证冲抵现金的情况。因错报金额低于明显微小错报的临界值， A 注册会计师未再实施其他审计程序。</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( 3 ) A 注册会计师采用实质性分析程序测试甲公司 2017 年度的运输费用，已记录金额低于预期值 500 万元，因该差异低于实际执行的重要性， A 注册会计师认可了已记录金额。</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( 4 ) A 注册会计师在测试管理费用时发现两笔错报，分别为少计会议费 40 万元和多计研发支出 </w:t>
      </w:r>
      <w:r>
        <w:rPr>
          <w:rFonts w:hint="eastAsia" w:asciiTheme="minorEastAsia" w:hAnsiTheme="minorEastAsia" w:eastAsiaTheme="minorEastAsia" w:cstheme="minorEastAsia"/>
          <w:b w:val="0"/>
          <w:i w:val="0"/>
          <w:caps w:val="0"/>
          <w:color w:val="000000"/>
          <w:spacing w:val="0"/>
          <w:sz w:val="28"/>
          <w:szCs w:val="28"/>
          <w:lang w:val="en-US" w:eastAsia="zh-CN"/>
        </w:rPr>
        <w:t>50</w:t>
      </w:r>
      <w:r>
        <w:rPr>
          <w:rFonts w:hint="eastAsia" w:asciiTheme="minorEastAsia" w:hAnsiTheme="minorEastAsia" w:eastAsiaTheme="minorEastAsia" w:cstheme="minorEastAsia"/>
          <w:b w:val="0"/>
          <w:i w:val="0"/>
          <w:caps w:val="0"/>
          <w:color w:val="000000"/>
          <w:spacing w:val="0"/>
          <w:sz w:val="28"/>
          <w:szCs w:val="28"/>
        </w:rPr>
        <w:t>万元，因合计金额小于明显微小错报的临界值，未予累积。</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资料五：</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注册会计师在审计工作底稿中记录了重大事项的处理情况，部分内容摘录如下：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( 1 ) 2018 年 1 月初，甲公司对某型号汽车实施召回，免费更换安全气囊，预计将发生更换费用 4 000 万元。管理层在 2017 年度财务报表中确认了该项费用并进行了披露。 A 注册会计师在对更换费用及相关披露实施审计程序后，认可了管理层的处理。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( 2 ）因不同意 A 注册会计师提出的某些审计调整建议，管理层拒绝在书面声明中说明未更正错报单独或汇总起来对财务报表整体的影响不重大。考虑到未更正错报对财务报表的影响很小， A 注册会计师同意管理层不提供该项声明。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( 3 ）因未能在审计报告日前获取甲公司 2017 年年度报告， A 注册会计师于审计报告日后从网上下载了甲公司公布的年度报告进行阅读，结果满意。</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要求：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l ）针对资料一第（ l ）至（ 5 ）项，结合资料二，假定不考虑其他条件，逐项指出资料一所列事项是否可能表明存在重大错报风险。如果认为可能表明存在重大错报风险，简要说明理由，并说明该风险主要与哪些财务报表项目的哪些认定相关（不考虑税务影</w:t>
      </w:r>
      <w:r>
        <w:rPr>
          <w:rFonts w:hint="eastAsia" w:asciiTheme="minorEastAsia" w:hAnsiTheme="minorEastAsia" w:eastAsiaTheme="minorEastAsia" w:cstheme="minorEastAsia"/>
          <w:b w:val="0"/>
          <w:i w:val="0"/>
          <w:caps w:val="0"/>
          <w:color w:val="000000"/>
          <w:spacing w:val="0"/>
          <w:sz w:val="28"/>
          <w:szCs w:val="28"/>
          <w:lang w:eastAsia="zh-CN"/>
        </w:rPr>
        <w:t>响）。</w:t>
      </w:r>
      <w:r>
        <w:rPr>
          <w:rFonts w:hint="eastAsia" w:asciiTheme="minorEastAsia" w:hAnsiTheme="minorEastAsia" w:eastAsiaTheme="minorEastAsia" w:cstheme="minorEastAsia"/>
          <w:b w:val="0"/>
          <w:i w:val="0"/>
          <w:caps w:val="0"/>
          <w:color w:val="000000"/>
          <w:spacing w:val="0"/>
          <w:sz w:val="28"/>
          <w:szCs w:val="28"/>
        </w:rPr>
        <w:t>将答案直接填</w:t>
      </w:r>
      <w:r>
        <w:rPr>
          <w:rFonts w:hint="eastAsia" w:asciiTheme="minorEastAsia" w:hAnsiTheme="minorEastAsia" w:eastAsiaTheme="minorEastAsia" w:cstheme="minorEastAsia"/>
          <w:b w:val="0"/>
          <w:i w:val="0"/>
          <w:caps w:val="0"/>
          <w:color w:val="000000"/>
          <w:spacing w:val="0"/>
          <w:sz w:val="28"/>
          <w:szCs w:val="28"/>
          <w:lang w:eastAsia="zh-CN"/>
        </w:rPr>
        <w:t>入</w:t>
      </w:r>
      <w:r>
        <w:rPr>
          <w:rFonts w:hint="eastAsia" w:asciiTheme="minorEastAsia" w:hAnsiTheme="minorEastAsia" w:eastAsiaTheme="minorEastAsia" w:cstheme="minorEastAsia"/>
          <w:b w:val="0"/>
          <w:i w:val="0"/>
          <w:caps w:val="0"/>
          <w:color w:val="000000"/>
          <w:spacing w:val="0"/>
          <w:sz w:val="28"/>
          <w:szCs w:val="28"/>
        </w:rPr>
        <w:t>答题区的相应表格内。</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事项</w:t>
            </w:r>
          </w:p>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序号</w:t>
            </w:r>
          </w:p>
        </w:tc>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是否可能表明存在重大错报风险（是</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/否</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理由</w:t>
            </w: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财务报表项目名称及认定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1</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2</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3</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4</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5</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r>
    </w:tbl>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( 2 ）针对资料三第（ 1 ）至（ 4 ）项，假定不考虑其他条件，逐项指出审计计划的内容是否恰当。如不恰当，简要说明理由。将答案直接填</w:t>
      </w:r>
      <w:r>
        <w:rPr>
          <w:rFonts w:hint="eastAsia" w:asciiTheme="minorEastAsia" w:hAnsiTheme="minorEastAsia" w:eastAsiaTheme="minorEastAsia" w:cstheme="minorEastAsia"/>
          <w:b w:val="0"/>
          <w:i w:val="0"/>
          <w:caps w:val="0"/>
          <w:color w:val="000000"/>
          <w:spacing w:val="0"/>
          <w:sz w:val="28"/>
          <w:szCs w:val="28"/>
          <w:lang w:eastAsia="zh-CN"/>
        </w:rPr>
        <w:t>入</w:t>
      </w:r>
      <w:r>
        <w:rPr>
          <w:rFonts w:hint="eastAsia" w:asciiTheme="minorEastAsia" w:hAnsiTheme="minorEastAsia" w:eastAsiaTheme="minorEastAsia" w:cstheme="minorEastAsia"/>
          <w:b w:val="0"/>
          <w:i w:val="0"/>
          <w:caps w:val="0"/>
          <w:color w:val="000000"/>
          <w:spacing w:val="0"/>
          <w:sz w:val="28"/>
          <w:szCs w:val="28"/>
        </w:rPr>
        <w:t>答题区的相应表格内。</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事项序号</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是否恰当（是</w:t>
            </w:r>
            <w:r>
              <w:rPr>
                <w:rFonts w:hint="eastAsia" w:asciiTheme="minorEastAsia" w:hAnsiTheme="minorEastAsia" w:eastAsiaTheme="minorEastAsia" w:cstheme="minorEastAsia"/>
                <w:sz w:val="28"/>
                <w:szCs w:val="28"/>
                <w:vertAlign w:val="baseline"/>
                <w:lang w:val="en-US" w:eastAsia="zh-CN"/>
              </w:rPr>
              <w:t>/否</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1</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2</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3</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4</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bl>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( 3 ）针对资料四第（ 1 ）至（ 4 ）项，假定不考虑其他条件，逐项指出 A 注册会计师的做法是否恰当。如不恰当，简要说明理由。将答案直接填</w:t>
      </w:r>
      <w:r>
        <w:rPr>
          <w:rFonts w:hint="eastAsia" w:asciiTheme="minorEastAsia" w:hAnsiTheme="minorEastAsia" w:eastAsiaTheme="minorEastAsia" w:cstheme="minorEastAsia"/>
          <w:b w:val="0"/>
          <w:i w:val="0"/>
          <w:caps w:val="0"/>
          <w:color w:val="000000"/>
          <w:spacing w:val="0"/>
          <w:sz w:val="28"/>
          <w:szCs w:val="28"/>
          <w:lang w:eastAsia="zh-CN"/>
        </w:rPr>
        <w:t>入</w:t>
      </w:r>
      <w:bookmarkStart w:id="0" w:name="_GoBack"/>
      <w:bookmarkEnd w:id="0"/>
      <w:r>
        <w:rPr>
          <w:rFonts w:hint="eastAsia" w:asciiTheme="minorEastAsia" w:hAnsiTheme="minorEastAsia" w:eastAsiaTheme="minorEastAsia" w:cstheme="minorEastAsia"/>
          <w:b w:val="0"/>
          <w:i w:val="0"/>
          <w:caps w:val="0"/>
          <w:color w:val="000000"/>
          <w:spacing w:val="0"/>
          <w:sz w:val="28"/>
          <w:szCs w:val="28"/>
        </w:rPr>
        <w:t>答题区的相应表格内。</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事项序号</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是否恰当（是</w:t>
            </w:r>
            <w:r>
              <w:rPr>
                <w:rFonts w:hint="eastAsia" w:asciiTheme="minorEastAsia" w:hAnsiTheme="minorEastAsia" w:eastAsiaTheme="minorEastAsia" w:cstheme="minorEastAsia"/>
                <w:sz w:val="28"/>
                <w:szCs w:val="28"/>
                <w:vertAlign w:val="baseline"/>
                <w:lang w:val="en-US" w:eastAsia="zh-CN"/>
              </w:rPr>
              <w:t>/否</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1</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2</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3</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4</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bl>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( 4 ）针对资料五第（ 1 ）至（ 3 ）项，假定不考虑其他条件，逐项指出 A 注册会计师的做法是否恰当。如不恰当，简要说明理由。将答案直接填</w:t>
      </w:r>
      <w:r>
        <w:rPr>
          <w:rFonts w:hint="eastAsia" w:asciiTheme="minorEastAsia" w:hAnsiTheme="minorEastAsia" w:eastAsiaTheme="minorEastAsia" w:cstheme="minorEastAsia"/>
          <w:b w:val="0"/>
          <w:i w:val="0"/>
          <w:caps w:val="0"/>
          <w:color w:val="000000"/>
          <w:spacing w:val="0"/>
          <w:sz w:val="28"/>
          <w:szCs w:val="28"/>
          <w:lang w:eastAsia="zh-CN"/>
        </w:rPr>
        <w:t>入</w:t>
      </w:r>
      <w:r>
        <w:rPr>
          <w:rFonts w:hint="eastAsia" w:asciiTheme="minorEastAsia" w:hAnsiTheme="minorEastAsia" w:eastAsiaTheme="minorEastAsia" w:cstheme="minorEastAsia"/>
          <w:b w:val="0"/>
          <w:i w:val="0"/>
          <w:caps w:val="0"/>
          <w:color w:val="000000"/>
          <w:spacing w:val="0"/>
          <w:sz w:val="28"/>
          <w:szCs w:val="28"/>
        </w:rPr>
        <w:t>答题区的相应表格内。</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0"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事项序号</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是否恰当（是</w:t>
            </w:r>
            <w:r>
              <w:rPr>
                <w:rFonts w:hint="eastAsia" w:asciiTheme="minorEastAsia" w:hAnsiTheme="minorEastAsia" w:eastAsiaTheme="minorEastAsia" w:cstheme="minorEastAsia"/>
                <w:sz w:val="28"/>
                <w:szCs w:val="28"/>
                <w:vertAlign w:val="baseline"/>
                <w:lang w:val="en-US" w:eastAsia="zh-CN"/>
              </w:rPr>
              <w:t>/否</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1</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2</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3</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bl>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p>
    <w:p>
      <w:pPr>
        <w:pStyle w:val="2"/>
        <w:keepNext w:val="0"/>
        <w:keepLines w:val="0"/>
        <w:widowControl/>
        <w:suppressLineNumbers w:val="0"/>
        <w:ind w:left="0" w:firstLine="0"/>
        <w:rPr>
          <w:rFonts w:hint="default" w:asciiTheme="minorEastAsia" w:hAnsiTheme="minorEastAsia" w:eastAsiaTheme="minorEastAsia" w:cstheme="minorEastAsia"/>
          <w:b w:val="0"/>
          <w:i w:val="0"/>
          <w:caps w:val="0"/>
          <w:color w:val="000000"/>
          <w:spacing w:val="0"/>
          <w:sz w:val="28"/>
          <w:szCs w:val="28"/>
          <w:lang w:val="en-US" w:eastAsia="zh-CN"/>
        </w:rPr>
      </w:pPr>
      <w:r>
        <w:rPr>
          <w:rFonts w:hint="eastAsia" w:asciiTheme="minorEastAsia" w:hAnsiTheme="minorEastAsia" w:eastAsiaTheme="minorEastAsia" w:cstheme="minorEastAsia"/>
          <w:b w:val="0"/>
          <w:i w:val="0"/>
          <w:caps w:val="0"/>
          <w:color w:val="000000"/>
          <w:spacing w:val="0"/>
          <w:sz w:val="28"/>
          <w:szCs w:val="28"/>
          <w:lang w:val="en-US" w:eastAsia="zh-CN"/>
        </w:rPr>
        <w:t>一、单选题</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w:t>
      </w:r>
      <w:r>
        <w:rPr>
          <w:rFonts w:hint="eastAsia" w:asciiTheme="minorEastAsia" w:hAnsiTheme="minorEastAsia" w:eastAsiaTheme="minorEastAsia" w:cstheme="minorEastAsia"/>
          <w:b w:val="0"/>
          <w:i w:val="0"/>
          <w:caps w:val="0"/>
          <w:color w:val="000000"/>
          <w:spacing w:val="0"/>
          <w:sz w:val="28"/>
          <w:szCs w:val="28"/>
        </w:rPr>
        <w:t>答案： D</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依据： 《 审计 》 第一章</w:t>
      </w:r>
      <w:r>
        <w:rPr>
          <w:rFonts w:hint="eastAsia" w:asciiTheme="minorEastAsia" w:hAnsiTheme="minorEastAsia" w:eastAsiaTheme="minorEastAsia" w:cstheme="minorEastAsia"/>
          <w:b w:val="0"/>
          <w:i w:val="0"/>
          <w:caps w:val="0"/>
          <w:color w:val="000000"/>
          <w:spacing w:val="0"/>
          <w:sz w:val="28"/>
          <w:szCs w:val="28"/>
          <w:lang w:val="en-US" w:eastAsia="zh-CN"/>
        </w:rPr>
        <w:t xml:space="preserve"> </w:t>
      </w:r>
      <w:r>
        <w:rPr>
          <w:rFonts w:hint="eastAsia" w:asciiTheme="minorEastAsia" w:hAnsiTheme="minorEastAsia" w:eastAsiaTheme="minorEastAsia" w:cstheme="minorEastAsia"/>
          <w:b w:val="0"/>
          <w:i w:val="0"/>
          <w:caps w:val="0"/>
          <w:color w:val="000000"/>
          <w:spacing w:val="0"/>
          <w:sz w:val="28"/>
          <w:szCs w:val="28"/>
        </w:rPr>
        <w:t>审计概述</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2.</w:t>
      </w:r>
      <w:r>
        <w:rPr>
          <w:rFonts w:hint="eastAsia" w:asciiTheme="minorEastAsia" w:hAnsiTheme="minorEastAsia" w:eastAsiaTheme="minorEastAsia" w:cstheme="minorEastAsia"/>
          <w:b w:val="0"/>
          <w:i w:val="0"/>
          <w:caps w:val="0"/>
          <w:color w:val="000000"/>
          <w:spacing w:val="0"/>
          <w:sz w:val="28"/>
          <w:szCs w:val="28"/>
        </w:rPr>
        <w:t xml:space="preserve">答案 C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审计 》第一章审计概述</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3.</w:t>
      </w:r>
      <w:r>
        <w:rPr>
          <w:rFonts w:hint="eastAsia" w:asciiTheme="minorEastAsia" w:hAnsiTheme="minorEastAsia" w:eastAsiaTheme="minorEastAsia" w:cstheme="minorEastAsia"/>
          <w:b w:val="0"/>
          <w:i w:val="0"/>
          <w:caps w:val="0"/>
          <w:color w:val="000000"/>
          <w:spacing w:val="0"/>
          <w:sz w:val="28"/>
          <w:szCs w:val="28"/>
        </w:rPr>
        <w:t>答案C 《 审计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依据 第一章审计概述</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4.</w:t>
      </w:r>
      <w:r>
        <w:rPr>
          <w:rFonts w:hint="eastAsia" w:asciiTheme="minorEastAsia" w:hAnsiTheme="minorEastAsia" w:eastAsiaTheme="minorEastAsia" w:cstheme="minorEastAsia"/>
          <w:b w:val="0"/>
          <w:i w:val="0"/>
          <w:caps w:val="0"/>
          <w:color w:val="000000"/>
          <w:spacing w:val="0"/>
          <w:sz w:val="28"/>
          <w:szCs w:val="28"/>
        </w:rPr>
        <w:t xml:space="preserve">答案 D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审计 》 第一章审计概述</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lang w:val="en-US" w:eastAsia="zh-CN"/>
        </w:rPr>
      </w:pPr>
      <w:r>
        <w:rPr>
          <w:rFonts w:hint="eastAsia" w:asciiTheme="minorEastAsia" w:hAnsiTheme="minorEastAsia" w:eastAsiaTheme="minorEastAsia" w:cstheme="minorEastAsia"/>
          <w:b w:val="0"/>
          <w:i w:val="0"/>
          <w:caps w:val="0"/>
          <w:color w:val="000000"/>
          <w:spacing w:val="0"/>
          <w:sz w:val="28"/>
          <w:szCs w:val="28"/>
          <w:lang w:val="en-US" w:eastAsia="zh-CN"/>
        </w:rPr>
        <w:t>5.</w:t>
      </w:r>
      <w:r>
        <w:rPr>
          <w:rFonts w:hint="eastAsia" w:asciiTheme="minorEastAsia" w:hAnsiTheme="minorEastAsia" w:eastAsiaTheme="minorEastAsia" w:cstheme="minorEastAsia"/>
          <w:b w:val="0"/>
          <w:i w:val="0"/>
          <w:caps w:val="0"/>
          <w:color w:val="000000"/>
          <w:spacing w:val="0"/>
          <w:sz w:val="28"/>
          <w:szCs w:val="28"/>
        </w:rPr>
        <w:t>答案</w:t>
      </w:r>
      <w:r>
        <w:rPr>
          <w:rFonts w:hint="eastAsia" w:asciiTheme="minorEastAsia" w:hAnsiTheme="minorEastAsia" w:eastAsiaTheme="minorEastAsia" w:cstheme="minorEastAsia"/>
          <w:b w:val="0"/>
          <w:i w:val="0"/>
          <w:caps w:val="0"/>
          <w:color w:val="000000"/>
          <w:spacing w:val="0"/>
          <w:sz w:val="28"/>
          <w:szCs w:val="28"/>
          <w:lang w:val="en-US" w:eastAsia="zh-CN"/>
        </w:rPr>
        <w:t xml:space="preserve">:B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w:t>
      </w:r>
      <w:r>
        <w:rPr>
          <w:rFonts w:hint="eastAsia" w:asciiTheme="minorEastAsia" w:hAnsiTheme="minorEastAsia" w:eastAsiaTheme="minorEastAsia" w:cstheme="minorEastAsia"/>
          <w:b w:val="0"/>
          <w:i w:val="0"/>
          <w:caps w:val="0"/>
          <w:color w:val="000000"/>
          <w:spacing w:val="0"/>
          <w:sz w:val="28"/>
          <w:szCs w:val="28"/>
          <w:lang w:eastAsia="zh-CN"/>
        </w:rPr>
        <w:t>：</w:t>
      </w:r>
      <w:r>
        <w:rPr>
          <w:rFonts w:hint="eastAsia" w:asciiTheme="minorEastAsia" w:hAnsiTheme="minorEastAsia" w:eastAsiaTheme="minorEastAsia" w:cstheme="minorEastAsia"/>
          <w:b w:val="0"/>
          <w:i w:val="0"/>
          <w:caps w:val="0"/>
          <w:color w:val="000000"/>
          <w:spacing w:val="0"/>
          <w:sz w:val="28"/>
          <w:szCs w:val="28"/>
        </w:rPr>
        <w:t>第一章审计概述</w:t>
      </w:r>
    </w:p>
    <w:p>
      <w:pPr>
        <w:pStyle w:val="2"/>
        <w:keepNext w:val="0"/>
        <w:keepLines w:val="0"/>
        <w:widowControl/>
        <w:numPr>
          <w:ilvl w:val="0"/>
          <w:numId w:val="0"/>
        </w:numPr>
        <w:suppressLineNumbers w:val="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6.</w:t>
      </w:r>
      <w:r>
        <w:rPr>
          <w:rFonts w:hint="eastAsia" w:asciiTheme="minorEastAsia" w:hAnsiTheme="minorEastAsia" w:eastAsiaTheme="minorEastAsia" w:cstheme="minorEastAsia"/>
          <w:b w:val="0"/>
          <w:i w:val="0"/>
          <w:caps w:val="0"/>
          <w:color w:val="000000"/>
          <w:spacing w:val="0"/>
          <w:sz w:val="28"/>
          <w:szCs w:val="28"/>
        </w:rPr>
        <w:t xml:space="preserve">答案： D </w:t>
      </w:r>
    </w:p>
    <w:p>
      <w:pPr>
        <w:pStyle w:val="2"/>
        <w:keepNext w:val="0"/>
        <w:keepLines w:val="0"/>
        <w:widowControl/>
        <w:numPr>
          <w:ilvl w:val="0"/>
          <w:numId w:val="0"/>
        </w:numPr>
        <w:suppressLineNumbers w:val="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第三章审计证据</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7.</w:t>
      </w:r>
      <w:r>
        <w:rPr>
          <w:rFonts w:hint="eastAsia" w:asciiTheme="minorEastAsia" w:hAnsiTheme="minorEastAsia" w:eastAsiaTheme="minorEastAsia" w:cstheme="minorEastAsia"/>
          <w:b w:val="0"/>
          <w:i w:val="0"/>
          <w:caps w:val="0"/>
          <w:color w:val="000000"/>
          <w:spacing w:val="0"/>
          <w:sz w:val="28"/>
          <w:szCs w:val="28"/>
        </w:rPr>
        <w:t xml:space="preserve">答案 C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审计 》 第三章审计证据</w:t>
      </w:r>
    </w:p>
    <w:p>
      <w:pPr>
        <w:pStyle w:val="2"/>
        <w:keepNext w:val="0"/>
        <w:keepLines w:val="0"/>
        <w:widowControl/>
        <w:numPr>
          <w:ilvl w:val="0"/>
          <w:numId w:val="0"/>
        </w:numPr>
        <w:suppressLineNumbers w:val="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8.</w:t>
      </w:r>
      <w:r>
        <w:rPr>
          <w:rFonts w:hint="eastAsia" w:asciiTheme="minorEastAsia" w:hAnsiTheme="minorEastAsia" w:eastAsiaTheme="minorEastAsia" w:cstheme="minorEastAsia"/>
          <w:b w:val="0"/>
          <w:i w:val="0"/>
          <w:caps w:val="0"/>
          <w:color w:val="000000"/>
          <w:spacing w:val="0"/>
          <w:sz w:val="28"/>
          <w:szCs w:val="28"/>
        </w:rPr>
        <w:t xml:space="preserve">答案 C </w:t>
      </w:r>
    </w:p>
    <w:p>
      <w:pPr>
        <w:pStyle w:val="2"/>
        <w:keepNext w:val="0"/>
        <w:keepLines w:val="0"/>
        <w:widowControl/>
        <w:numPr>
          <w:ilvl w:val="0"/>
          <w:numId w:val="0"/>
        </w:numPr>
        <w:suppressLineNumbers w:val="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审计 》 第三章审计证据</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9.</w:t>
      </w:r>
      <w:r>
        <w:rPr>
          <w:rFonts w:hint="eastAsia" w:asciiTheme="minorEastAsia" w:hAnsiTheme="minorEastAsia" w:eastAsiaTheme="minorEastAsia" w:cstheme="minorEastAsia"/>
          <w:b w:val="0"/>
          <w:i w:val="0"/>
          <w:caps w:val="0"/>
          <w:color w:val="000000"/>
          <w:spacing w:val="0"/>
          <w:sz w:val="28"/>
          <w:szCs w:val="28"/>
        </w:rPr>
        <w:t xml:space="preserve">答案： D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第四章审计抽样方法</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10.</w:t>
      </w:r>
      <w:r>
        <w:rPr>
          <w:rFonts w:hint="eastAsia" w:asciiTheme="minorEastAsia" w:hAnsiTheme="minorEastAsia" w:eastAsiaTheme="minorEastAsia" w:cstheme="minorEastAsia"/>
          <w:b w:val="0"/>
          <w:i w:val="0"/>
          <w:caps w:val="0"/>
          <w:color w:val="000000"/>
          <w:spacing w:val="0"/>
          <w:sz w:val="28"/>
          <w:szCs w:val="28"/>
        </w:rPr>
        <w:t>答案： A</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依据： 《 审计 》 第四章审计抽样方法</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11.</w:t>
      </w:r>
      <w:r>
        <w:rPr>
          <w:rFonts w:hint="eastAsia" w:asciiTheme="minorEastAsia" w:hAnsiTheme="minorEastAsia" w:eastAsiaTheme="minorEastAsia" w:cstheme="minorEastAsia"/>
          <w:b w:val="0"/>
          <w:i w:val="0"/>
          <w:caps w:val="0"/>
          <w:color w:val="000000"/>
          <w:spacing w:val="0"/>
          <w:sz w:val="28"/>
          <w:szCs w:val="28"/>
        </w:rPr>
        <w:t xml:space="preserve">答案： B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第五章信息技术对审计的影响</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12.</w:t>
      </w:r>
      <w:r>
        <w:rPr>
          <w:rFonts w:hint="eastAsia" w:asciiTheme="minorEastAsia" w:hAnsiTheme="minorEastAsia" w:eastAsiaTheme="minorEastAsia" w:cstheme="minorEastAsia"/>
          <w:b w:val="0"/>
          <w:i w:val="0"/>
          <w:caps w:val="0"/>
          <w:color w:val="000000"/>
          <w:spacing w:val="0"/>
          <w:sz w:val="28"/>
          <w:szCs w:val="28"/>
        </w:rPr>
        <w:t xml:space="preserve">答案： C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第七章风险评估</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13.</w:t>
      </w:r>
      <w:r>
        <w:rPr>
          <w:rFonts w:hint="eastAsia" w:asciiTheme="minorEastAsia" w:hAnsiTheme="minorEastAsia" w:eastAsiaTheme="minorEastAsia" w:cstheme="minorEastAsia"/>
          <w:b w:val="0"/>
          <w:i w:val="0"/>
          <w:caps w:val="0"/>
          <w:color w:val="000000"/>
          <w:spacing w:val="0"/>
          <w:sz w:val="28"/>
          <w:szCs w:val="28"/>
        </w:rPr>
        <w:t>答案： C</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第八章风险应对</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14.</w:t>
      </w:r>
      <w:r>
        <w:rPr>
          <w:rFonts w:hint="eastAsia" w:asciiTheme="minorEastAsia" w:hAnsiTheme="minorEastAsia" w:eastAsiaTheme="minorEastAsia" w:cstheme="minorEastAsia"/>
          <w:b w:val="0"/>
          <w:i w:val="0"/>
          <w:caps w:val="0"/>
          <w:color w:val="000000"/>
          <w:spacing w:val="0"/>
          <w:sz w:val="28"/>
          <w:szCs w:val="28"/>
        </w:rPr>
        <w:t xml:space="preserve">答案： D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lang w:eastAsia="zh-CN"/>
        </w:rPr>
      </w:pPr>
      <w:r>
        <w:rPr>
          <w:rFonts w:hint="eastAsia" w:asciiTheme="minorEastAsia" w:hAnsiTheme="minorEastAsia" w:eastAsiaTheme="minorEastAsia" w:cstheme="minorEastAsia"/>
          <w:b w:val="0"/>
          <w:i w:val="0"/>
          <w:caps w:val="0"/>
          <w:color w:val="000000"/>
          <w:spacing w:val="0"/>
          <w:sz w:val="28"/>
          <w:szCs w:val="28"/>
        </w:rPr>
        <w:t>依据： 《 审计 》 第七章风险评</w:t>
      </w:r>
      <w:r>
        <w:rPr>
          <w:rFonts w:hint="eastAsia" w:asciiTheme="minorEastAsia" w:hAnsiTheme="minorEastAsia" w:eastAsiaTheme="minorEastAsia" w:cstheme="minorEastAsia"/>
          <w:b w:val="0"/>
          <w:i w:val="0"/>
          <w:caps w:val="0"/>
          <w:color w:val="000000"/>
          <w:spacing w:val="0"/>
          <w:sz w:val="28"/>
          <w:szCs w:val="28"/>
          <w:lang w:eastAsia="zh-CN"/>
        </w:rPr>
        <w:t>估</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15.</w:t>
      </w:r>
      <w:r>
        <w:rPr>
          <w:rFonts w:hint="eastAsia" w:asciiTheme="minorEastAsia" w:hAnsiTheme="minorEastAsia" w:eastAsiaTheme="minorEastAsia" w:cstheme="minorEastAsia"/>
          <w:b w:val="0"/>
          <w:i w:val="0"/>
          <w:caps w:val="0"/>
          <w:color w:val="000000"/>
          <w:spacing w:val="0"/>
          <w:sz w:val="28"/>
          <w:szCs w:val="28"/>
        </w:rPr>
        <w:t xml:space="preserve">答案： B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第十三章对舞弊和法律法规的考虑</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16.</w:t>
      </w:r>
      <w:r>
        <w:rPr>
          <w:rFonts w:hint="eastAsia" w:asciiTheme="minorEastAsia" w:hAnsiTheme="minorEastAsia" w:eastAsiaTheme="minorEastAsia" w:cstheme="minorEastAsia"/>
          <w:b w:val="0"/>
          <w:i w:val="0"/>
          <w:caps w:val="0"/>
          <w:color w:val="000000"/>
          <w:spacing w:val="0"/>
          <w:sz w:val="28"/>
          <w:szCs w:val="28"/>
        </w:rPr>
        <w:t xml:space="preserve">答案： C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第十五章利用他人的工作</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17.</w:t>
      </w:r>
      <w:r>
        <w:rPr>
          <w:rFonts w:hint="eastAsia" w:asciiTheme="minorEastAsia" w:hAnsiTheme="minorEastAsia" w:eastAsiaTheme="minorEastAsia" w:cstheme="minorEastAsia"/>
          <w:b w:val="0"/>
          <w:i w:val="0"/>
          <w:caps w:val="0"/>
          <w:color w:val="000000"/>
          <w:spacing w:val="0"/>
          <w:sz w:val="28"/>
          <w:szCs w:val="28"/>
        </w:rPr>
        <w:t xml:space="preserve">答案： B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第十五章利用他人的工作</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18.</w:t>
      </w:r>
      <w:r>
        <w:rPr>
          <w:rFonts w:hint="eastAsia" w:asciiTheme="minorEastAsia" w:hAnsiTheme="minorEastAsia" w:eastAsiaTheme="minorEastAsia" w:cstheme="minorEastAsia"/>
          <w:b w:val="0"/>
          <w:i w:val="0"/>
          <w:caps w:val="0"/>
          <w:color w:val="000000"/>
          <w:spacing w:val="0"/>
          <w:sz w:val="28"/>
          <w:szCs w:val="28"/>
        </w:rPr>
        <w:t xml:space="preserve">答案： A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第十六章对集团财务报表审计的特殊考虑</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19.</w:t>
      </w:r>
      <w:r>
        <w:rPr>
          <w:rFonts w:hint="eastAsia" w:asciiTheme="minorEastAsia" w:hAnsiTheme="minorEastAsia" w:eastAsiaTheme="minorEastAsia" w:cstheme="minorEastAsia"/>
          <w:b w:val="0"/>
          <w:i w:val="0"/>
          <w:caps w:val="0"/>
          <w:color w:val="000000"/>
          <w:spacing w:val="0"/>
          <w:sz w:val="28"/>
          <w:szCs w:val="28"/>
        </w:rPr>
        <w:t>答案： C</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依据： 《 审计 》 第十六章对集团财务报表审计的特殊考虑</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20.</w:t>
      </w:r>
      <w:r>
        <w:rPr>
          <w:rFonts w:hint="eastAsia" w:asciiTheme="minorEastAsia" w:hAnsiTheme="minorEastAsia" w:eastAsiaTheme="minorEastAsia" w:cstheme="minorEastAsia"/>
          <w:b w:val="0"/>
          <w:i w:val="0"/>
          <w:caps w:val="0"/>
          <w:color w:val="000000"/>
          <w:spacing w:val="0"/>
          <w:sz w:val="28"/>
          <w:szCs w:val="28"/>
        </w:rPr>
        <w:t xml:space="preserve">答案： B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第十五章注册会计师利用他人的工作</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21.</w:t>
      </w:r>
      <w:r>
        <w:rPr>
          <w:rFonts w:hint="eastAsia" w:asciiTheme="minorEastAsia" w:hAnsiTheme="minorEastAsia" w:eastAsiaTheme="minorEastAsia" w:cstheme="minorEastAsia"/>
          <w:b w:val="0"/>
          <w:i w:val="0"/>
          <w:caps w:val="0"/>
          <w:color w:val="000000"/>
          <w:spacing w:val="0"/>
          <w:sz w:val="28"/>
          <w:szCs w:val="28"/>
        </w:rPr>
        <w:t>答案： D</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依据： 《 审计 》 第十七章其他特殊项目的审计</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22.</w:t>
      </w:r>
      <w:r>
        <w:rPr>
          <w:rFonts w:hint="eastAsia" w:asciiTheme="minorEastAsia" w:hAnsiTheme="minorEastAsia" w:eastAsiaTheme="minorEastAsia" w:cstheme="minorEastAsia"/>
          <w:b w:val="0"/>
          <w:i w:val="0"/>
          <w:caps w:val="0"/>
          <w:color w:val="000000"/>
          <w:spacing w:val="0"/>
          <w:sz w:val="28"/>
          <w:szCs w:val="28"/>
        </w:rPr>
        <w:t xml:space="preserve">答案： B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第十八章完成审计工作</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23.</w:t>
      </w:r>
      <w:r>
        <w:rPr>
          <w:rFonts w:hint="eastAsia" w:asciiTheme="minorEastAsia" w:hAnsiTheme="minorEastAsia" w:eastAsiaTheme="minorEastAsia" w:cstheme="minorEastAsia"/>
          <w:b w:val="0"/>
          <w:i w:val="0"/>
          <w:caps w:val="0"/>
          <w:color w:val="000000"/>
          <w:spacing w:val="0"/>
          <w:sz w:val="28"/>
          <w:szCs w:val="28"/>
        </w:rPr>
        <w:t xml:space="preserve">答案： C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第二十章企业内部控制审计</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24.</w:t>
      </w:r>
      <w:r>
        <w:rPr>
          <w:rFonts w:hint="eastAsia" w:asciiTheme="minorEastAsia" w:hAnsiTheme="minorEastAsia" w:eastAsiaTheme="minorEastAsia" w:cstheme="minorEastAsia"/>
          <w:b w:val="0"/>
          <w:i w:val="0"/>
          <w:caps w:val="0"/>
          <w:color w:val="000000"/>
          <w:spacing w:val="0"/>
          <w:sz w:val="28"/>
          <w:szCs w:val="28"/>
        </w:rPr>
        <w:t xml:space="preserve">答案： A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第二章审计计划</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25.</w:t>
      </w:r>
      <w:r>
        <w:rPr>
          <w:rFonts w:hint="eastAsia" w:asciiTheme="minorEastAsia" w:hAnsiTheme="minorEastAsia" w:eastAsiaTheme="minorEastAsia" w:cstheme="minorEastAsia"/>
          <w:b w:val="0"/>
          <w:i w:val="0"/>
          <w:caps w:val="0"/>
          <w:color w:val="000000"/>
          <w:spacing w:val="0"/>
          <w:sz w:val="28"/>
          <w:szCs w:val="28"/>
        </w:rPr>
        <w:t xml:space="preserve">答案： C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第四章审计抽样方法</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lang w:val="en-US" w:eastAsia="zh-CN"/>
        </w:rPr>
      </w:pPr>
      <w:r>
        <w:rPr>
          <w:rFonts w:hint="eastAsia" w:asciiTheme="minorEastAsia" w:hAnsiTheme="minorEastAsia" w:eastAsiaTheme="minorEastAsia" w:cstheme="minorEastAsia"/>
          <w:b w:val="0"/>
          <w:i w:val="0"/>
          <w:caps w:val="0"/>
          <w:color w:val="000000"/>
          <w:spacing w:val="0"/>
          <w:sz w:val="28"/>
          <w:szCs w:val="28"/>
          <w:lang w:val="en-US" w:eastAsia="zh-CN"/>
        </w:rPr>
        <w:t>二、多选题</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w:t>
      </w:r>
      <w:r>
        <w:rPr>
          <w:rFonts w:hint="eastAsia" w:asciiTheme="minorEastAsia" w:hAnsiTheme="minorEastAsia" w:eastAsiaTheme="minorEastAsia" w:cstheme="minorEastAsia"/>
          <w:b w:val="0"/>
          <w:i w:val="0"/>
          <w:caps w:val="0"/>
          <w:color w:val="000000"/>
          <w:spacing w:val="0"/>
          <w:sz w:val="28"/>
          <w:szCs w:val="28"/>
        </w:rPr>
        <w:t xml:space="preserve">答案： AB </w:t>
      </w:r>
    </w:p>
    <w:p>
      <w:pPr>
        <w:pStyle w:val="2"/>
        <w:keepNext w:val="0"/>
        <w:keepLines w:val="0"/>
        <w:widowControl/>
        <w:numPr>
          <w:ilvl w:val="0"/>
          <w:numId w:val="0"/>
        </w:numPr>
        <w:suppressLineNumbers w:val="0"/>
        <w:ind w:leftChars="0"/>
        <w:rPr>
          <w:rFonts w:hint="default" w:asciiTheme="minorEastAsia" w:hAnsiTheme="minorEastAsia" w:eastAsiaTheme="minorEastAsia" w:cstheme="minorEastAsia"/>
          <w:b w:val="0"/>
          <w:i w:val="0"/>
          <w:caps w:val="0"/>
          <w:color w:val="000000"/>
          <w:spacing w:val="0"/>
          <w:sz w:val="28"/>
          <w:szCs w:val="28"/>
          <w:lang w:val="en-US" w:eastAsia="zh-CN"/>
        </w:rPr>
      </w:pPr>
      <w:r>
        <w:rPr>
          <w:rFonts w:hint="eastAsia" w:asciiTheme="minorEastAsia" w:hAnsiTheme="minorEastAsia" w:eastAsiaTheme="minorEastAsia" w:cstheme="minorEastAsia"/>
          <w:b w:val="0"/>
          <w:i w:val="0"/>
          <w:caps w:val="0"/>
          <w:color w:val="000000"/>
          <w:spacing w:val="0"/>
          <w:sz w:val="28"/>
          <w:szCs w:val="28"/>
        </w:rPr>
        <w:t>依据： 《 审计 》 第一章审计概述</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2.</w:t>
      </w:r>
      <w:r>
        <w:rPr>
          <w:rFonts w:hint="eastAsia" w:asciiTheme="minorEastAsia" w:hAnsiTheme="minorEastAsia" w:eastAsiaTheme="minorEastAsia" w:cstheme="minorEastAsia"/>
          <w:b w:val="0"/>
          <w:i w:val="0"/>
          <w:caps w:val="0"/>
          <w:color w:val="000000"/>
          <w:spacing w:val="0"/>
          <w:sz w:val="28"/>
          <w:szCs w:val="28"/>
        </w:rPr>
        <w:t xml:space="preserve">答案： ABCD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第一章审计概述</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3.</w:t>
      </w:r>
      <w:r>
        <w:rPr>
          <w:rFonts w:hint="eastAsia" w:asciiTheme="minorEastAsia" w:hAnsiTheme="minorEastAsia" w:eastAsiaTheme="minorEastAsia" w:cstheme="minorEastAsia"/>
          <w:b w:val="0"/>
          <w:i w:val="0"/>
          <w:caps w:val="0"/>
          <w:color w:val="000000"/>
          <w:spacing w:val="0"/>
          <w:sz w:val="28"/>
          <w:szCs w:val="28"/>
        </w:rPr>
        <w:t>答案： ABC</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依据： 《 审计 》 第一章审计概述</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4.</w:t>
      </w:r>
      <w:r>
        <w:rPr>
          <w:rFonts w:hint="eastAsia" w:asciiTheme="minorEastAsia" w:hAnsiTheme="minorEastAsia" w:eastAsiaTheme="minorEastAsia" w:cstheme="minorEastAsia"/>
          <w:b w:val="0"/>
          <w:i w:val="0"/>
          <w:caps w:val="0"/>
          <w:color w:val="000000"/>
          <w:spacing w:val="0"/>
          <w:sz w:val="28"/>
          <w:szCs w:val="28"/>
        </w:rPr>
        <w:t xml:space="preserve">答案： ABCD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第一章审计概述</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5.</w:t>
      </w:r>
      <w:r>
        <w:rPr>
          <w:rFonts w:hint="eastAsia" w:asciiTheme="minorEastAsia" w:hAnsiTheme="minorEastAsia" w:eastAsiaTheme="minorEastAsia" w:cstheme="minorEastAsia"/>
          <w:b w:val="0"/>
          <w:i w:val="0"/>
          <w:caps w:val="0"/>
          <w:color w:val="000000"/>
          <w:spacing w:val="0"/>
          <w:sz w:val="28"/>
          <w:szCs w:val="28"/>
        </w:rPr>
        <w:t xml:space="preserve">答案： ABC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第二章审计计划</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6.</w:t>
      </w:r>
      <w:r>
        <w:rPr>
          <w:rFonts w:hint="eastAsia" w:asciiTheme="minorEastAsia" w:hAnsiTheme="minorEastAsia" w:eastAsiaTheme="minorEastAsia" w:cstheme="minorEastAsia"/>
          <w:b w:val="0"/>
          <w:i w:val="0"/>
          <w:caps w:val="0"/>
          <w:color w:val="000000"/>
          <w:spacing w:val="0"/>
          <w:sz w:val="28"/>
          <w:szCs w:val="28"/>
        </w:rPr>
        <w:t xml:space="preserve">答案： AB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市计 》 第二章审计计划</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7.</w:t>
      </w:r>
      <w:r>
        <w:rPr>
          <w:rFonts w:hint="eastAsia" w:asciiTheme="minorEastAsia" w:hAnsiTheme="minorEastAsia" w:eastAsiaTheme="minorEastAsia" w:cstheme="minorEastAsia"/>
          <w:b w:val="0"/>
          <w:i w:val="0"/>
          <w:caps w:val="0"/>
          <w:color w:val="000000"/>
          <w:spacing w:val="0"/>
          <w:sz w:val="28"/>
          <w:szCs w:val="28"/>
        </w:rPr>
        <w:t>答案： ABCD</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依据： 《 审计 》 第四章审计抽样方法</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8.</w:t>
      </w:r>
      <w:r>
        <w:rPr>
          <w:rFonts w:hint="eastAsia" w:asciiTheme="minorEastAsia" w:hAnsiTheme="minorEastAsia" w:eastAsiaTheme="minorEastAsia" w:cstheme="minorEastAsia"/>
          <w:b w:val="0"/>
          <w:i w:val="0"/>
          <w:caps w:val="0"/>
          <w:color w:val="000000"/>
          <w:spacing w:val="0"/>
          <w:sz w:val="28"/>
          <w:szCs w:val="28"/>
        </w:rPr>
        <w:t xml:space="preserve">答案： ABD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第六章审计工作底稿</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9.</w:t>
      </w:r>
      <w:r>
        <w:rPr>
          <w:rFonts w:hint="eastAsia" w:asciiTheme="minorEastAsia" w:hAnsiTheme="minorEastAsia" w:eastAsiaTheme="minorEastAsia" w:cstheme="minorEastAsia"/>
          <w:b w:val="0"/>
          <w:i w:val="0"/>
          <w:caps w:val="0"/>
          <w:color w:val="000000"/>
          <w:spacing w:val="0"/>
          <w:sz w:val="28"/>
          <w:szCs w:val="28"/>
        </w:rPr>
        <w:t>答案： ABCD</w:t>
      </w:r>
    </w:p>
    <w:p>
      <w:pPr>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依据： 《 审计 》 第十七章其他特殊项目的审计</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10.</w:t>
      </w:r>
      <w:r>
        <w:rPr>
          <w:rFonts w:hint="eastAsia" w:asciiTheme="minorEastAsia" w:hAnsiTheme="minorEastAsia" w:eastAsiaTheme="minorEastAsia" w:cstheme="minorEastAsia"/>
          <w:b w:val="0"/>
          <w:i w:val="0"/>
          <w:caps w:val="0"/>
          <w:color w:val="000000"/>
          <w:spacing w:val="0"/>
          <w:sz w:val="28"/>
          <w:szCs w:val="28"/>
        </w:rPr>
        <w:t xml:space="preserve">答案： ACD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第二十章企业内部控制审计</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lang w:eastAsia="zh-CN"/>
        </w:rPr>
      </w:pPr>
      <w:r>
        <w:rPr>
          <w:rFonts w:hint="eastAsia" w:asciiTheme="minorEastAsia" w:hAnsiTheme="minorEastAsia" w:eastAsiaTheme="minorEastAsia" w:cstheme="minorEastAsia"/>
          <w:b w:val="0"/>
          <w:i w:val="0"/>
          <w:caps w:val="0"/>
          <w:color w:val="000000"/>
          <w:spacing w:val="0"/>
          <w:sz w:val="28"/>
          <w:szCs w:val="28"/>
          <w:lang w:eastAsia="zh-CN"/>
        </w:rPr>
        <w:t>三、简答题</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lang w:val="en-US" w:eastAsia="zh-CN"/>
        </w:rPr>
      </w:pPr>
      <w:r>
        <w:rPr>
          <w:rFonts w:hint="eastAsia" w:asciiTheme="minorEastAsia" w:hAnsiTheme="minorEastAsia" w:eastAsiaTheme="minorEastAsia" w:cstheme="minorEastAsia"/>
          <w:b w:val="0"/>
          <w:i w:val="0"/>
          <w:caps w:val="0"/>
          <w:color w:val="000000"/>
          <w:spacing w:val="0"/>
          <w:sz w:val="28"/>
          <w:szCs w:val="28"/>
          <w:lang w:val="en-US" w:eastAsia="zh-CN"/>
        </w:rPr>
        <w:t>1.</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lang w:val="en-US" w:eastAsia="zh-CN"/>
        </w:rPr>
      </w:pPr>
      <w:r>
        <w:rPr>
          <w:rFonts w:hint="eastAsia" w:asciiTheme="minorEastAsia" w:hAnsiTheme="minorEastAsia" w:eastAsiaTheme="minorEastAsia" w:cstheme="minorEastAsia"/>
          <w:b w:val="0"/>
          <w:i w:val="0"/>
          <w:caps w:val="0"/>
          <w:color w:val="000000"/>
          <w:spacing w:val="0"/>
          <w:sz w:val="28"/>
          <w:szCs w:val="28"/>
        </w:rPr>
        <w:t>答案：</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( 1 ）不恰当。应当对重要的银行借款实施函证程序。</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第三章审计证据</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( 2 ）不恰当。重大错报风险较高时，应在期末或接近期末实施函证尹在期末审计时应再次发函。／只有重大错报风险评估为低水平，才可以在期中实施函证。依据： 《 审计 》 第八章风险应对</w:t>
      </w:r>
      <w:r>
        <w:rPr>
          <w:rFonts w:hint="eastAsia" w:asciiTheme="minorEastAsia" w:hAnsiTheme="minorEastAsia" w:eastAsiaTheme="minorEastAsia" w:cstheme="minorEastAsia"/>
          <w:b w:val="0"/>
          <w:i w:val="0"/>
          <w:caps w:val="0"/>
          <w:color w:val="000000"/>
          <w:spacing w:val="0"/>
          <w:sz w:val="28"/>
          <w:szCs w:val="28"/>
          <w:lang w:val="en-US" w:eastAsia="zh-CN"/>
        </w:rPr>
        <w:t xml:space="preserve">     </w:t>
      </w:r>
      <w:r>
        <w:rPr>
          <w:rFonts w:hint="eastAsia" w:asciiTheme="minorEastAsia" w:hAnsiTheme="minorEastAsia" w:eastAsiaTheme="minorEastAsia" w:cstheme="minorEastAsia"/>
          <w:b w:val="0"/>
          <w:i w:val="0"/>
          <w:caps w:val="0"/>
          <w:color w:val="000000"/>
          <w:spacing w:val="0"/>
          <w:sz w:val="28"/>
          <w:szCs w:val="28"/>
        </w:rPr>
        <w:t>第九章稍售与收款循环审计</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( 3 ）不恰当。函证不能为计价与分摊认定／应收账款坏账准备的计提提供充分证据。</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第三章审计证据</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( 4 ）不恰当。还应考虑可能存在重大的舞弊或错误，以及管理层的诚信度。</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第三章审计证据</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( 5 ）恰当。依据： 《 审计 》 第三章审计证据</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lang w:val="en-US" w:eastAsia="zh-CN"/>
        </w:rPr>
      </w:pPr>
      <w:r>
        <w:rPr>
          <w:rFonts w:hint="eastAsia" w:asciiTheme="minorEastAsia" w:hAnsiTheme="minorEastAsia" w:eastAsiaTheme="minorEastAsia" w:cstheme="minorEastAsia"/>
          <w:b w:val="0"/>
          <w:i w:val="0"/>
          <w:caps w:val="0"/>
          <w:color w:val="000000"/>
          <w:spacing w:val="0"/>
          <w:sz w:val="28"/>
          <w:szCs w:val="28"/>
          <w:lang w:val="en-US" w:eastAsia="zh-CN"/>
        </w:rPr>
        <w:t>2.</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答案：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l ）不恰当。制造业的成本核算沙及重大类别交易或账户余额，应当实施实质性程序。</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第八章风险应对</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( 2 ）不恰当。以前年度与存货相关的控制运行有效不构成减少本年度细节测试样本规模的充分理由／注册会计师还应当了解相关控制在本期是否发生变化。</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第八章风险应对</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( 3 ）不恰当。 A 注册会计师应当对盘点结果汇总表进行复核／应当将抽盘数量与盘点结果汇总表核对 </w:t>
      </w:r>
      <w:r>
        <w:rPr>
          <w:rFonts w:hint="eastAsia" w:asciiTheme="minorEastAsia" w:hAnsiTheme="minorEastAsia" w:eastAsiaTheme="minorEastAsia" w:cstheme="minorEastAsia"/>
          <w:b w:val="0"/>
          <w:i w:val="0"/>
          <w:caps w:val="0"/>
          <w:color w:val="000000"/>
          <w:spacing w:val="0"/>
          <w:sz w:val="28"/>
          <w:szCs w:val="28"/>
          <w:lang w:val="en-US" w:eastAsia="zh-CN"/>
        </w:rPr>
        <w:t>/</w:t>
      </w:r>
      <w:r>
        <w:rPr>
          <w:rFonts w:hint="eastAsia" w:asciiTheme="minorEastAsia" w:hAnsiTheme="minorEastAsia" w:eastAsiaTheme="minorEastAsia" w:cstheme="minorEastAsia"/>
          <w:b w:val="0"/>
          <w:i w:val="0"/>
          <w:caps w:val="0"/>
          <w:color w:val="000000"/>
          <w:spacing w:val="0"/>
          <w:sz w:val="28"/>
          <w:szCs w:val="28"/>
        </w:rPr>
        <w:t xml:space="preserve"> 应当将盘点标签数量与盘．汽结果汇总表核对。</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第十一章生产与存货循环的审计</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( 4 ）不恰当。存货对财务报表是重要的，注册会计师应当实施监盘。</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第十一章生产与存货循环的审计</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( 5 ）恰当。</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审计）第十一章生产与存货循环的审计</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( 6 ）不恰当。注册会计师没有／应当观察已公司管理层制定的盘点程序的执行情况。</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第十一章生产与存货循环的审计</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lang w:val="en-US" w:eastAsia="zh-CN"/>
        </w:rPr>
      </w:pPr>
      <w:r>
        <w:rPr>
          <w:rFonts w:hint="eastAsia" w:asciiTheme="minorEastAsia" w:hAnsiTheme="minorEastAsia" w:eastAsiaTheme="minorEastAsia" w:cstheme="minorEastAsia"/>
          <w:b w:val="0"/>
          <w:i w:val="0"/>
          <w:caps w:val="0"/>
          <w:color w:val="000000"/>
          <w:spacing w:val="0"/>
          <w:sz w:val="28"/>
          <w:szCs w:val="28"/>
          <w:lang w:val="en-US" w:eastAsia="zh-CN"/>
        </w:rPr>
        <w:t>3.</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答案：</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l ）不恰当。作出的区间佑计需要包括所有合理的结果而不是所有可能的结果。</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第十七章其他特殊项目的审计</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( 2 ）不恰当。 2016 年度财务报表中的会计佑计与实际结果存在差异，并不必然表明 2016 年度财务报表存在错报。</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第十七章其他特殊项目的审计</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( 3 ）不恰当。还应当执行程序评价盈利预测中假设的合理．脚仅执行询问和重新计算无法获取有关假设合理性的充分、适当的审计证据。</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第十七章其他特殊项目的审计</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( 4 ）恰当。</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第十七章其他特殊项目的审计</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( 5 ）不恰当。对特别风险的应对程序仅为实质性程序时，应当包括细节测试。</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第八章风险应对</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lang w:val="en-US" w:eastAsia="zh-CN"/>
        </w:rPr>
      </w:pPr>
      <w:r>
        <w:rPr>
          <w:rFonts w:hint="eastAsia" w:asciiTheme="minorEastAsia" w:hAnsiTheme="minorEastAsia" w:eastAsiaTheme="minorEastAsia" w:cstheme="minorEastAsia"/>
          <w:b w:val="0"/>
          <w:i w:val="0"/>
          <w:caps w:val="0"/>
          <w:color w:val="000000"/>
          <w:spacing w:val="0"/>
          <w:sz w:val="28"/>
          <w:szCs w:val="28"/>
          <w:lang w:val="en-US" w:eastAsia="zh-CN"/>
        </w:rPr>
        <w:t>4.</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答案：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l ）不恰当。注册会计师已经在关健审计事项部分沟通该事项，不应增加强调事项段／该事项同时符合关健审计事项和强调事项的标准，应仅作为关健审计事项。</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第十九章审计报告</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( 2 ）不恰当。注册会计师需要考虑导致保留意见的事项对其他信息的影响刃注册会计师需要在其他信息部分说明无法判断与导致保留意见的事项相关的其他信息是否存在重大错报。</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第十九章审计报告</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( 3 ）不恰当。注册会计师对集团财务报表出具的审计报告不应提及组成部分注册会计师，除非法律法规另有规定。</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第十六章对集团财务报表审计的特殊考虑</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( 4 ） 恰当。</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第十七章其他特殊项目的审计</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( 5 ）不恰当。注册会计师不应在关健审计事项部分描述被审计单位的原始信息／关健审计事项不能替代管理层的</w:t>
      </w:r>
      <w:r>
        <w:rPr>
          <w:rFonts w:hint="eastAsia" w:asciiTheme="minorEastAsia" w:hAnsiTheme="minorEastAsia" w:eastAsiaTheme="minorEastAsia" w:cstheme="minorEastAsia"/>
          <w:b w:val="0"/>
          <w:i w:val="0"/>
          <w:caps w:val="0"/>
          <w:color w:val="000000"/>
          <w:spacing w:val="0"/>
          <w:sz w:val="28"/>
          <w:szCs w:val="28"/>
          <w:lang w:eastAsia="zh-CN"/>
        </w:rPr>
        <w:t>披露</w:t>
      </w:r>
      <w:r>
        <w:rPr>
          <w:rFonts w:hint="eastAsia" w:asciiTheme="minorEastAsia" w:hAnsiTheme="minorEastAsia" w:eastAsiaTheme="minorEastAsia" w:cstheme="minorEastAsia"/>
          <w:b w:val="0"/>
          <w:i w:val="0"/>
          <w:caps w:val="0"/>
          <w:color w:val="000000"/>
          <w:spacing w:val="0"/>
          <w:sz w:val="28"/>
          <w:szCs w:val="28"/>
          <w:lang w:val="en-US" w:eastAsia="zh-CN"/>
        </w:rPr>
        <w:t>/</w:t>
      </w:r>
      <w:r>
        <w:rPr>
          <w:rFonts w:hint="eastAsia" w:asciiTheme="minorEastAsia" w:hAnsiTheme="minorEastAsia" w:eastAsiaTheme="minorEastAsia" w:cstheme="minorEastAsia"/>
          <w:b w:val="0"/>
          <w:i w:val="0"/>
          <w:caps w:val="0"/>
          <w:color w:val="000000"/>
          <w:spacing w:val="0"/>
          <w:sz w:val="28"/>
          <w:szCs w:val="28"/>
        </w:rPr>
        <w:t>应要求管理层作出补充披露。</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第十九章审计报告</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lang w:val="en-US" w:eastAsia="zh-CN"/>
        </w:rPr>
      </w:pPr>
      <w:r>
        <w:rPr>
          <w:rFonts w:hint="eastAsia" w:asciiTheme="minorEastAsia" w:hAnsiTheme="minorEastAsia" w:eastAsiaTheme="minorEastAsia" w:cstheme="minorEastAsia"/>
          <w:b w:val="0"/>
          <w:i w:val="0"/>
          <w:caps w:val="0"/>
          <w:color w:val="000000"/>
          <w:spacing w:val="0"/>
          <w:sz w:val="28"/>
          <w:szCs w:val="28"/>
          <w:lang w:val="en-US" w:eastAsia="zh-CN"/>
        </w:rPr>
        <w:t>5.</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答案：</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事项序号</w:t>
            </w:r>
          </w:p>
        </w:tc>
        <w:tc>
          <w:tcPr>
            <w:tcW w:w="2841"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是否违反（违反／不违反）</w:t>
            </w:r>
          </w:p>
        </w:tc>
        <w:tc>
          <w:tcPr>
            <w:tcW w:w="2841"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 xml:space="preserve">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w:t>
            </w:r>
            <w:r>
              <w:rPr>
                <w:rFonts w:hint="eastAsia" w:asciiTheme="minorEastAsia" w:hAnsiTheme="minorEastAsia" w:eastAsiaTheme="minorEastAsia" w:cstheme="minorEastAsia"/>
                <w:sz w:val="28"/>
                <w:szCs w:val="28"/>
                <w:vertAlign w:val="baseline"/>
                <w:lang w:val="en-US" w:eastAsia="zh-CN"/>
              </w:rPr>
              <w:t>1</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违反</w:t>
            </w: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vertAlign w:val="baseline"/>
                <w:lang w:eastAsia="zh-CN"/>
              </w:rPr>
              <w:t>（</w:t>
            </w:r>
            <w:r>
              <w:rPr>
                <w:rFonts w:hint="eastAsia" w:asciiTheme="minorEastAsia" w:hAnsiTheme="minorEastAsia" w:eastAsiaTheme="minorEastAsia" w:cstheme="minorEastAsia"/>
                <w:sz w:val="28"/>
                <w:szCs w:val="28"/>
                <w:vertAlign w:val="baseline"/>
                <w:lang w:val="en-US" w:eastAsia="zh-CN"/>
              </w:rPr>
              <w:t>2</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违反</w:t>
            </w:r>
          </w:p>
        </w:tc>
        <w:tc>
          <w:tcPr>
            <w:tcW w:w="2841" w:type="dxa"/>
          </w:tcPr>
          <w:p>
            <w:pPr>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B 注册会计师在 2017 年已审对务报表发布前</w:t>
            </w:r>
            <w:r>
              <w:rPr>
                <w:rFonts w:hint="eastAsia" w:asciiTheme="minorEastAsia" w:hAnsiTheme="minorEastAsia" w:eastAsiaTheme="minorEastAsia" w:cstheme="minorEastAsia"/>
                <w:b w:val="0"/>
                <w:i w:val="0"/>
                <w:caps w:val="0"/>
                <w:color w:val="000000"/>
                <w:spacing w:val="0"/>
                <w:sz w:val="28"/>
                <w:szCs w:val="28"/>
                <w:lang w:eastAsia="zh-CN"/>
              </w:rPr>
              <w:t>就</w:t>
            </w:r>
            <w:r>
              <w:rPr>
                <w:rFonts w:hint="eastAsia" w:asciiTheme="minorEastAsia" w:hAnsiTheme="minorEastAsia" w:eastAsiaTheme="minorEastAsia" w:cstheme="minorEastAsia"/>
                <w:b w:val="0"/>
                <w:i w:val="0"/>
                <w:caps w:val="0"/>
                <w:color w:val="000000"/>
                <w:spacing w:val="0"/>
                <w:sz w:val="28"/>
                <w:szCs w:val="28"/>
              </w:rPr>
              <w:t>已担任甲公司独立</w:t>
            </w:r>
            <w:r>
              <w:rPr>
                <w:rFonts w:hint="eastAsia" w:asciiTheme="minorEastAsia" w:hAnsiTheme="minorEastAsia" w:eastAsiaTheme="minorEastAsia" w:cstheme="minorEastAsia"/>
                <w:b w:val="0"/>
                <w:i w:val="0"/>
                <w:caps w:val="0"/>
                <w:color w:val="000000"/>
                <w:spacing w:val="0"/>
                <w:sz w:val="28"/>
                <w:szCs w:val="28"/>
                <w:lang w:eastAsia="zh-CN"/>
              </w:rPr>
              <w:t>董</w:t>
            </w:r>
            <w:r>
              <w:rPr>
                <w:rFonts w:hint="eastAsia" w:asciiTheme="minorEastAsia" w:hAnsiTheme="minorEastAsia" w:eastAsiaTheme="minorEastAsia" w:cstheme="minorEastAsia"/>
                <w:b w:val="0"/>
                <w:i w:val="0"/>
                <w:caps w:val="0"/>
                <w:color w:val="000000"/>
                <w:spacing w:val="0"/>
                <w:sz w:val="28"/>
                <w:szCs w:val="28"/>
              </w:rPr>
              <w:t>事，因密切关系和外在压力对独立性产生严重不利影响。</w:t>
            </w:r>
          </w:p>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依据： 《 审计 》 第二十三章</w:t>
            </w:r>
            <w:r>
              <w:rPr>
                <w:rFonts w:hint="eastAsia" w:asciiTheme="minorEastAsia" w:hAnsiTheme="minorEastAsia" w:eastAsiaTheme="minorEastAsia" w:cstheme="minorEastAsia"/>
                <w:b w:val="0"/>
                <w:i w:val="0"/>
                <w:caps w:val="0"/>
                <w:color w:val="000000"/>
                <w:spacing w:val="0"/>
                <w:sz w:val="28"/>
                <w:szCs w:val="28"/>
                <w:lang w:val="en-US" w:eastAsia="zh-CN"/>
              </w:rPr>
              <w:t xml:space="preserve"> </w:t>
            </w:r>
            <w:r>
              <w:rPr>
                <w:rFonts w:hint="eastAsia" w:asciiTheme="minorEastAsia" w:hAnsiTheme="minorEastAsia" w:eastAsiaTheme="minorEastAsia" w:cstheme="minorEastAsia"/>
                <w:b w:val="0"/>
                <w:i w:val="0"/>
                <w:caps w:val="0"/>
                <w:color w:val="000000"/>
                <w:spacing w:val="0"/>
                <w:sz w:val="28"/>
                <w:szCs w:val="28"/>
              </w:rPr>
              <w:t>审计对独立性的要求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vertAlign w:val="baseline"/>
                <w:lang w:eastAsia="zh-CN"/>
              </w:rPr>
              <w:t>（</w:t>
            </w:r>
            <w:r>
              <w:rPr>
                <w:rFonts w:hint="eastAsia" w:asciiTheme="minorEastAsia" w:hAnsiTheme="minorEastAsia" w:eastAsiaTheme="minorEastAsia" w:cstheme="minorEastAsia"/>
                <w:sz w:val="28"/>
                <w:szCs w:val="28"/>
                <w:vertAlign w:val="baseline"/>
                <w:lang w:val="en-US" w:eastAsia="zh-CN"/>
              </w:rPr>
              <w:t>3</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lang w:eastAsia="zh-CN"/>
              </w:rPr>
              <w:t>不</w:t>
            </w:r>
            <w:r>
              <w:rPr>
                <w:rFonts w:hint="eastAsia" w:asciiTheme="minorEastAsia" w:hAnsiTheme="minorEastAsia" w:eastAsiaTheme="minorEastAsia" w:cstheme="minorEastAsia"/>
                <w:b w:val="0"/>
                <w:i w:val="0"/>
                <w:caps w:val="0"/>
                <w:color w:val="000000"/>
                <w:spacing w:val="0"/>
                <w:sz w:val="28"/>
                <w:szCs w:val="28"/>
              </w:rPr>
              <w:t>违反</w:t>
            </w:r>
          </w:p>
        </w:tc>
        <w:tc>
          <w:tcPr>
            <w:tcW w:w="2841" w:type="dxa"/>
          </w:tcPr>
          <w:p>
            <w:pPr>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合伙人 C 不是市计项目组成员，且其丈夫的职位对所审计的财务报表的编制不能施加重大影响，不会对独立性产生不利影响。</w:t>
            </w:r>
          </w:p>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依据： 《 审计 》 第二十三章审计业务对独立性的要求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vertAlign w:val="baseline"/>
                <w:lang w:eastAsia="zh-CN"/>
              </w:rPr>
              <w:t>（</w:t>
            </w:r>
            <w:r>
              <w:rPr>
                <w:rFonts w:hint="eastAsia" w:asciiTheme="minorEastAsia" w:hAnsiTheme="minorEastAsia" w:eastAsiaTheme="minorEastAsia" w:cstheme="minorEastAsia"/>
                <w:sz w:val="28"/>
                <w:szCs w:val="28"/>
                <w:vertAlign w:val="baseline"/>
                <w:lang w:val="en-US" w:eastAsia="zh-CN"/>
              </w:rPr>
              <w:t>4</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违反</w:t>
            </w:r>
          </w:p>
        </w:tc>
        <w:tc>
          <w:tcPr>
            <w:tcW w:w="2841" w:type="dxa"/>
          </w:tcPr>
          <w:p>
            <w:pPr>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为甲奋司进行对务系统的用户权限刚试属于对务系统实施服务</w:t>
            </w:r>
            <w:r>
              <w:rPr>
                <w:rFonts w:hint="eastAsia" w:asciiTheme="minorEastAsia" w:hAnsiTheme="minorEastAsia" w:eastAsiaTheme="minorEastAsia" w:cstheme="minorEastAsia"/>
                <w:b w:val="0"/>
                <w:i w:val="0"/>
                <w:caps w:val="0"/>
                <w:color w:val="000000"/>
                <w:spacing w:val="0"/>
                <w:sz w:val="28"/>
                <w:szCs w:val="28"/>
                <w:lang w:val="en-US" w:eastAsia="zh-CN"/>
              </w:rPr>
              <w:t>/</w:t>
            </w:r>
            <w:r>
              <w:rPr>
                <w:rFonts w:hint="eastAsia" w:asciiTheme="minorEastAsia" w:hAnsiTheme="minorEastAsia" w:eastAsiaTheme="minorEastAsia" w:cstheme="minorEastAsia"/>
                <w:b w:val="0"/>
                <w:i w:val="0"/>
                <w:caps w:val="0"/>
                <w:color w:val="000000"/>
                <w:spacing w:val="0"/>
                <w:sz w:val="28"/>
                <w:szCs w:val="28"/>
              </w:rPr>
              <w:t>且</w:t>
            </w:r>
            <w:r>
              <w:rPr>
                <w:rFonts w:hint="eastAsia" w:asciiTheme="minorEastAsia" w:hAnsiTheme="minorEastAsia" w:eastAsiaTheme="minorEastAsia" w:cstheme="minorEastAsia"/>
                <w:b w:val="0"/>
                <w:i w:val="0"/>
                <w:caps w:val="0"/>
                <w:color w:val="000000"/>
                <w:spacing w:val="0"/>
                <w:sz w:val="28"/>
                <w:szCs w:val="28"/>
                <w:lang w:eastAsia="zh-CN"/>
              </w:rPr>
              <w:t>涉及</w:t>
            </w:r>
            <w:r>
              <w:rPr>
                <w:rFonts w:hint="eastAsia" w:asciiTheme="minorEastAsia" w:hAnsiTheme="minorEastAsia" w:eastAsiaTheme="minorEastAsia" w:cstheme="minorEastAsia"/>
                <w:b w:val="0"/>
                <w:i w:val="0"/>
                <w:caps w:val="0"/>
                <w:color w:val="000000"/>
                <w:spacing w:val="0"/>
                <w:sz w:val="28"/>
                <w:szCs w:val="28"/>
              </w:rPr>
              <w:t>承担管理层</w:t>
            </w:r>
            <w:r>
              <w:rPr>
                <w:rFonts w:hint="eastAsia" w:asciiTheme="minorEastAsia" w:hAnsiTheme="minorEastAsia" w:eastAsiaTheme="minorEastAsia" w:cstheme="minorEastAsia"/>
                <w:b w:val="0"/>
                <w:i w:val="0"/>
                <w:caps w:val="0"/>
                <w:color w:val="000000"/>
                <w:spacing w:val="0"/>
                <w:sz w:val="28"/>
                <w:szCs w:val="28"/>
                <w:lang w:eastAsia="zh-CN"/>
              </w:rPr>
              <w:t>职责</w:t>
            </w:r>
            <w:r>
              <w:rPr>
                <w:rFonts w:hint="eastAsia" w:asciiTheme="minorEastAsia" w:hAnsiTheme="minorEastAsia" w:eastAsiaTheme="minorEastAsia" w:cstheme="minorEastAsia"/>
                <w:b w:val="0"/>
                <w:i w:val="0"/>
                <w:caps w:val="0"/>
                <w:color w:val="000000"/>
                <w:spacing w:val="0"/>
                <w:sz w:val="28"/>
                <w:szCs w:val="28"/>
              </w:rPr>
              <w:t>，将因自我评价对独立性产生严重不利影响。</w:t>
            </w:r>
          </w:p>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依据：《 审计 》第二十三章审计业务对独立性的要求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vertAlign w:val="baseline"/>
                <w:lang w:eastAsia="zh-CN"/>
              </w:rPr>
              <w:t>（</w:t>
            </w:r>
            <w:r>
              <w:rPr>
                <w:rFonts w:hint="eastAsia" w:asciiTheme="minorEastAsia" w:hAnsiTheme="minorEastAsia" w:eastAsiaTheme="minorEastAsia" w:cstheme="minorEastAsia"/>
                <w:sz w:val="28"/>
                <w:szCs w:val="28"/>
                <w:vertAlign w:val="baseline"/>
                <w:lang w:val="en-US" w:eastAsia="zh-CN"/>
              </w:rPr>
              <w:t>5</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违反</w:t>
            </w:r>
          </w:p>
        </w:tc>
        <w:tc>
          <w:tcPr>
            <w:tcW w:w="2841" w:type="dxa"/>
          </w:tcPr>
          <w:p>
            <w:pPr>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该内部审计服务沙及甲公司与材务报告相关的内部控制．将因自我评价对独立性产生严重不利影响。</w:t>
            </w:r>
          </w:p>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依据：《 审计 》第二十三章审计业务对独立性的要求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vertAlign w:val="baseline"/>
                <w:lang w:eastAsia="zh-CN"/>
              </w:rPr>
              <w:t>（</w:t>
            </w:r>
            <w:r>
              <w:rPr>
                <w:rFonts w:hint="eastAsia" w:asciiTheme="minorEastAsia" w:hAnsiTheme="minorEastAsia" w:eastAsiaTheme="minorEastAsia" w:cstheme="minorEastAsia"/>
                <w:sz w:val="28"/>
                <w:szCs w:val="28"/>
                <w:vertAlign w:val="baseline"/>
                <w:lang w:val="en-US" w:eastAsia="zh-CN"/>
              </w:rPr>
              <w:t>6</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违反</w:t>
            </w:r>
          </w:p>
        </w:tc>
        <w:tc>
          <w:tcPr>
            <w:tcW w:w="2841" w:type="dxa"/>
          </w:tcPr>
          <w:p>
            <w:pPr>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ABC 会计师事务所通过和乙会司共同发布的行业研究报告推广了乙公司的业务／属于禁止的商业关系。</w:t>
            </w:r>
          </w:p>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依据： 《 审计 》 第二十三章审计业务对独立性的要求</w:t>
            </w:r>
          </w:p>
        </w:tc>
      </w:tr>
    </w:tbl>
    <w:p>
      <w:pPr>
        <w:pStyle w:val="2"/>
        <w:keepNext w:val="0"/>
        <w:keepLines w:val="0"/>
        <w:widowControl/>
        <w:suppressLineNumbers w:val="0"/>
        <w:ind w:left="0" w:firstLine="0"/>
        <w:rPr>
          <w:rFonts w:hint="default" w:asciiTheme="minorEastAsia" w:hAnsiTheme="minorEastAsia" w:eastAsiaTheme="minorEastAsia" w:cstheme="minorEastAsia"/>
          <w:b w:val="0"/>
          <w:i w:val="0"/>
          <w:caps w:val="0"/>
          <w:color w:val="000000"/>
          <w:spacing w:val="0"/>
          <w:sz w:val="28"/>
          <w:szCs w:val="28"/>
          <w:lang w:val="en-US" w:eastAsia="zh-CN"/>
        </w:rPr>
      </w:pP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lang w:val="en-US" w:eastAsia="zh-CN"/>
        </w:rPr>
      </w:pPr>
      <w:r>
        <w:rPr>
          <w:rFonts w:hint="eastAsia" w:asciiTheme="minorEastAsia" w:hAnsiTheme="minorEastAsia" w:eastAsiaTheme="minorEastAsia" w:cstheme="minorEastAsia"/>
          <w:b w:val="0"/>
          <w:i w:val="0"/>
          <w:caps w:val="0"/>
          <w:color w:val="000000"/>
          <w:spacing w:val="0"/>
          <w:sz w:val="28"/>
          <w:szCs w:val="28"/>
          <w:lang w:val="en-US" w:eastAsia="zh-CN"/>
        </w:rPr>
        <w:t>6.</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答案：</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l ）恰当。</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第二十一章会计师事务所业务质量控制</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( 2 ）不恰当。针对其他部门参与审计业务的人员／需要按照职业道德要求保持独立性的人员，会计师事务所也须每年至少一次获得这些人员遵守独立性政策和程序的书面确认函。</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第二十一章会计师事务所业务质量控制</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( 3 ）不恰当。针对上市实体财务报表审计以外的其他业务，应根据事务所制定的明确标准确定是否应当实施项目质量控制复核／不应由各业务部主管合伙人自行决定。</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 《 审计 》 第二十一章会计师事务所业务质量控制</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( 4 ）不恰当。参加审计项目的实习生属于项目组成员，应在提供服务期间遵守事务所质量控制政策和程序。</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依据：质量控制准则第 5101 号第十五条</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( 5 ）不恰当。所有鉴证业务的工作底稿的归档期为业务报告日后 60 日内。依据： 《 审计 》 第二十一章会计师事务所业务质量控制</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四、综合题</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答案：</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l )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事项</w:t>
            </w:r>
          </w:p>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序号</w:t>
            </w:r>
          </w:p>
        </w:tc>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是否可能表明存在重大错报风险（是</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/否</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理由</w:t>
            </w: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财务报表项目名称及认定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1</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是</w:t>
            </w: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在原材料和人工成本上涨，而主要产品价格下降的情况下，毛利率仍与上年相当，可能存在多计收入、少计成本的风险。</w:t>
            </w: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营业收入（发生）营业成本（完整性／准确性）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2</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是</w:t>
            </w: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互联网汽牟开发资本化形成无形资产，相关补助可能是与资产相关的政府补助，可能存在多计其他收益的风险。</w:t>
            </w: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其他收益（发生）递延收益（完整性）／无形资产（计价和分摊）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3</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是</w:t>
            </w: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 xml:space="preserve">该事项涉及会计佑计变更且金颇重大，可能存在少计预计负债和梢落费用的风险。 </w:t>
            </w: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lang w:eastAsia="zh-CN"/>
              </w:rPr>
              <w:t>销售</w:t>
            </w:r>
            <w:r>
              <w:rPr>
                <w:rFonts w:hint="eastAsia" w:asciiTheme="minorEastAsia" w:hAnsiTheme="minorEastAsia" w:eastAsiaTheme="minorEastAsia" w:cstheme="minorEastAsia"/>
                <w:b w:val="0"/>
                <w:i w:val="0"/>
                <w:caps w:val="0"/>
                <w:color w:val="000000"/>
                <w:spacing w:val="0"/>
                <w:sz w:val="28"/>
                <w:szCs w:val="28"/>
              </w:rPr>
              <w:t>费用（准确性）预计负债（计价和分摊）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4</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是</w:t>
            </w: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长期股权投资购入之后才能采用权益法核葬／权益法确认的投资收益不应包括购买前的损益，可能存在多计投资收益和长期股权投资的风险。</w:t>
            </w: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长期股权投资（计价和分摊）投资收益（准确性）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5</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是</w:t>
            </w: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截至加 17 年末，转让交易未经批准，尚不满足划分为持有待售资产的条件，可能存在多计持有待悠资产的风险；转让价格低于账面值，可能存在少计资产减值准备的风险。</w:t>
            </w: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持有待售资产（存在）固定资产（完整性）固定资产（计价和分摊）资产减值损失（准确性）</w:t>
            </w:r>
          </w:p>
        </w:tc>
      </w:tr>
    </w:tbl>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依据： 《 审计 》 第七章风险评佑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( 2 )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事项序号</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是否恰当（是</w:t>
            </w:r>
            <w:r>
              <w:rPr>
                <w:rFonts w:hint="eastAsia" w:asciiTheme="minorEastAsia" w:hAnsiTheme="minorEastAsia" w:eastAsiaTheme="minorEastAsia" w:cstheme="minorEastAsia"/>
                <w:sz w:val="28"/>
                <w:szCs w:val="28"/>
                <w:vertAlign w:val="baseline"/>
                <w:lang w:val="en-US" w:eastAsia="zh-CN"/>
              </w:rPr>
              <w:t>/否</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1</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否</w:t>
            </w:r>
          </w:p>
        </w:tc>
        <w:tc>
          <w:tcPr>
            <w:tcW w:w="2841" w:type="dxa"/>
          </w:tcPr>
          <w:p>
            <w:pPr>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金额大小不是选取测试异常项目的考虑因素／应测试所有异常项目。</w:t>
            </w:r>
          </w:p>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依据： 《 审计 》 第十三章对舞并和法律法规的考虑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2</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否</w:t>
            </w:r>
          </w:p>
        </w:tc>
        <w:tc>
          <w:tcPr>
            <w:tcW w:w="2841" w:type="dxa"/>
          </w:tcPr>
          <w:p>
            <w:pPr>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还应当对内部控制在剩余期间的运行有效性获取审计证据。细节测试的总体应当是全年的成本核算／还应当对 l 月至 10 月的成本核算实施细节测试。</w:t>
            </w:r>
          </w:p>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依据：（审计 》 第八章风险应对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3</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是</w:t>
            </w:r>
          </w:p>
        </w:tc>
        <w:tc>
          <w:tcPr>
            <w:tcW w:w="2841"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依据： 《 审计 》 第八幸风险应对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4</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否</w:t>
            </w:r>
          </w:p>
        </w:tc>
        <w:tc>
          <w:tcPr>
            <w:tcW w:w="2841" w:type="dxa"/>
          </w:tcPr>
          <w:p>
            <w:pPr>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其他应付款存在低佑风险</w:t>
            </w:r>
            <w:r>
              <w:rPr>
                <w:rFonts w:hint="eastAsia" w:asciiTheme="minorEastAsia" w:hAnsiTheme="minorEastAsia" w:eastAsiaTheme="minorEastAsia" w:cstheme="minorEastAsia"/>
                <w:b w:val="0"/>
                <w:i w:val="0"/>
                <w:caps w:val="0"/>
                <w:color w:val="000000"/>
                <w:spacing w:val="0"/>
                <w:sz w:val="28"/>
                <w:szCs w:val="28"/>
                <w:lang w:val="en-US" w:eastAsia="zh-CN"/>
              </w:rPr>
              <w:t>/</w:t>
            </w:r>
            <w:r>
              <w:rPr>
                <w:rFonts w:hint="eastAsia" w:asciiTheme="minorEastAsia" w:hAnsiTheme="minorEastAsia" w:eastAsiaTheme="minorEastAsia" w:cstheme="minorEastAsia"/>
                <w:b w:val="0"/>
                <w:i w:val="0"/>
                <w:caps w:val="0"/>
                <w:color w:val="000000"/>
                <w:spacing w:val="0"/>
                <w:sz w:val="28"/>
                <w:szCs w:val="28"/>
              </w:rPr>
              <w:t xml:space="preserve"> 还应当考虑舜弊风险，不能仅因为其金顺低于实际执行的重要性而不实施进一步审计程序。</w:t>
            </w:r>
          </w:p>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依据： 《 审计 》 第二章审计计划</w:t>
            </w:r>
          </w:p>
        </w:tc>
      </w:tr>
    </w:tbl>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( 3 )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事项序号</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是否恰当（是</w:t>
            </w:r>
            <w:r>
              <w:rPr>
                <w:rFonts w:hint="eastAsia" w:asciiTheme="minorEastAsia" w:hAnsiTheme="minorEastAsia" w:eastAsiaTheme="minorEastAsia" w:cstheme="minorEastAsia"/>
                <w:sz w:val="28"/>
                <w:szCs w:val="28"/>
                <w:vertAlign w:val="baseline"/>
                <w:lang w:val="en-US" w:eastAsia="zh-CN"/>
              </w:rPr>
              <w:t>/否</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1</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否</w:t>
            </w:r>
          </w:p>
        </w:tc>
        <w:tc>
          <w:tcPr>
            <w:tcW w:w="2841" w:type="dxa"/>
          </w:tcPr>
          <w:p>
            <w:pPr>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eastAsia="zh-CN"/>
              </w:rPr>
              <w:t>控制</w:t>
            </w:r>
            <w:r>
              <w:rPr>
                <w:rFonts w:hint="eastAsia" w:asciiTheme="minorEastAsia" w:hAnsiTheme="minorEastAsia" w:eastAsiaTheme="minorEastAsia" w:cstheme="minorEastAsia"/>
                <w:b w:val="0"/>
                <w:i w:val="0"/>
                <w:caps w:val="0"/>
                <w:color w:val="000000"/>
                <w:spacing w:val="0"/>
                <w:sz w:val="28"/>
                <w:szCs w:val="28"/>
              </w:rPr>
              <w:t>偏差系由</w:t>
            </w:r>
            <w:r>
              <w:rPr>
                <w:rFonts w:hint="eastAsia" w:asciiTheme="minorEastAsia" w:hAnsiTheme="minorEastAsia" w:eastAsiaTheme="minorEastAsia" w:cstheme="minorEastAsia"/>
                <w:b w:val="0"/>
                <w:i w:val="0"/>
                <w:caps w:val="0"/>
                <w:color w:val="000000"/>
                <w:spacing w:val="0"/>
                <w:sz w:val="28"/>
                <w:szCs w:val="28"/>
                <w:lang w:eastAsia="zh-CN"/>
              </w:rPr>
              <w:t>舞弊</w:t>
            </w:r>
            <w:r>
              <w:rPr>
                <w:rFonts w:hint="eastAsia" w:asciiTheme="minorEastAsia" w:hAnsiTheme="minorEastAsia" w:eastAsiaTheme="minorEastAsia" w:cstheme="minorEastAsia"/>
                <w:b w:val="0"/>
                <w:i w:val="0"/>
                <w:caps w:val="0"/>
                <w:color w:val="000000"/>
                <w:spacing w:val="0"/>
                <w:sz w:val="28"/>
                <w:szCs w:val="28"/>
              </w:rPr>
              <w:t>导致，扩大样本规模通常无效</w:t>
            </w:r>
            <w:r>
              <w:rPr>
                <w:rFonts w:hint="eastAsia" w:asciiTheme="minorEastAsia" w:hAnsiTheme="minorEastAsia" w:eastAsiaTheme="minorEastAsia" w:cstheme="minorEastAsia"/>
                <w:b w:val="0"/>
                <w:i w:val="0"/>
                <w:caps w:val="0"/>
                <w:color w:val="000000"/>
                <w:spacing w:val="0"/>
                <w:sz w:val="28"/>
                <w:szCs w:val="28"/>
                <w:lang w:val="en-US" w:eastAsia="zh-CN"/>
              </w:rPr>
              <w:t>/</w:t>
            </w:r>
            <w:r>
              <w:rPr>
                <w:rFonts w:hint="eastAsia" w:asciiTheme="minorEastAsia" w:hAnsiTheme="minorEastAsia" w:eastAsiaTheme="minorEastAsia" w:cstheme="minorEastAsia"/>
                <w:b w:val="0"/>
                <w:i w:val="0"/>
                <w:caps w:val="0"/>
                <w:color w:val="000000"/>
                <w:spacing w:val="0"/>
                <w:sz w:val="28"/>
                <w:szCs w:val="28"/>
              </w:rPr>
              <w:t>该内部控制无效。</w:t>
            </w:r>
          </w:p>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依据： 《 审计）第四章审计抽样方法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2</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否</w:t>
            </w:r>
          </w:p>
        </w:tc>
        <w:tc>
          <w:tcPr>
            <w:tcW w:w="2841" w:type="dxa"/>
          </w:tcPr>
          <w:p>
            <w:pPr>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该错报可能是系统性错</w:t>
            </w:r>
            <w:r>
              <w:rPr>
                <w:rFonts w:hint="eastAsia" w:asciiTheme="minorEastAsia" w:hAnsiTheme="minorEastAsia" w:eastAsiaTheme="minorEastAsia" w:cstheme="minorEastAsia"/>
                <w:b w:val="0"/>
                <w:i w:val="0"/>
                <w:caps w:val="0"/>
                <w:color w:val="000000"/>
                <w:spacing w:val="0"/>
                <w:sz w:val="28"/>
                <w:szCs w:val="28"/>
                <w:lang w:val="en-US" w:eastAsia="zh-CN"/>
              </w:rPr>
              <w:t>/</w:t>
            </w:r>
            <w:r>
              <w:rPr>
                <w:rFonts w:hint="eastAsia" w:asciiTheme="minorEastAsia" w:hAnsiTheme="minorEastAsia" w:eastAsiaTheme="minorEastAsia" w:cstheme="minorEastAsia"/>
                <w:b w:val="0"/>
                <w:i w:val="0"/>
                <w:caps w:val="0"/>
                <w:color w:val="000000"/>
                <w:spacing w:val="0"/>
                <w:sz w:val="28"/>
                <w:szCs w:val="28"/>
              </w:rPr>
              <w:t>其他分公司可能也会存在类似的错</w:t>
            </w:r>
            <w:r>
              <w:rPr>
                <w:rFonts w:hint="eastAsia" w:asciiTheme="minorEastAsia" w:hAnsiTheme="minorEastAsia" w:eastAsiaTheme="minorEastAsia" w:cstheme="minorEastAsia"/>
                <w:b w:val="0"/>
                <w:i w:val="0"/>
                <w:caps w:val="0"/>
                <w:color w:val="000000"/>
                <w:spacing w:val="0"/>
                <w:sz w:val="28"/>
                <w:szCs w:val="28"/>
                <w:lang w:eastAsia="zh-CN"/>
              </w:rPr>
              <w:t>报</w:t>
            </w:r>
            <w:r>
              <w:rPr>
                <w:rFonts w:hint="eastAsia" w:asciiTheme="minorEastAsia" w:hAnsiTheme="minorEastAsia" w:eastAsiaTheme="minorEastAsia" w:cstheme="minorEastAsia"/>
                <w:b w:val="0"/>
                <w:i w:val="0"/>
                <w:caps w:val="0"/>
                <w:color w:val="000000"/>
                <w:spacing w:val="0"/>
                <w:sz w:val="28"/>
                <w:szCs w:val="28"/>
                <w:lang w:val="en-US" w:eastAsia="zh-CN"/>
              </w:rPr>
              <w:t>/</w:t>
            </w:r>
            <w:r>
              <w:rPr>
                <w:rFonts w:hint="eastAsia" w:asciiTheme="minorEastAsia" w:hAnsiTheme="minorEastAsia" w:eastAsiaTheme="minorEastAsia" w:cstheme="minorEastAsia"/>
                <w:b w:val="0"/>
                <w:i w:val="0"/>
                <w:caps w:val="0"/>
                <w:color w:val="000000"/>
                <w:spacing w:val="0"/>
                <w:sz w:val="28"/>
                <w:szCs w:val="28"/>
              </w:rPr>
              <w:t xml:space="preserve"> A 注册会计师应当调查其他分公司是否有类似情况。</w:t>
            </w:r>
          </w:p>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依据： 《 审计 》 第二章审计计划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3</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否</w:t>
            </w:r>
          </w:p>
        </w:tc>
        <w:tc>
          <w:tcPr>
            <w:tcW w:w="2841" w:type="dxa"/>
          </w:tcPr>
          <w:p>
            <w:pPr>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应将差异领与可接受差异颇比较。</w:t>
            </w:r>
          </w:p>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依据： 《 审计 》 第三章审计证据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4</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否</w:t>
            </w:r>
          </w:p>
        </w:tc>
        <w:tc>
          <w:tcPr>
            <w:tcW w:w="2841" w:type="dxa"/>
          </w:tcPr>
          <w:p>
            <w:pPr>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两笔错报金额均大于明显徽小错报的临界值</w:t>
            </w:r>
            <w:r>
              <w:rPr>
                <w:rFonts w:hint="eastAsia" w:asciiTheme="minorEastAsia" w:hAnsiTheme="minorEastAsia" w:eastAsiaTheme="minorEastAsia" w:cstheme="minorEastAsia"/>
                <w:b w:val="0"/>
                <w:i w:val="0"/>
                <w:caps w:val="0"/>
                <w:color w:val="000000"/>
                <w:spacing w:val="0"/>
                <w:sz w:val="28"/>
                <w:szCs w:val="28"/>
                <w:lang w:val="en-US" w:eastAsia="zh-CN"/>
              </w:rPr>
              <w:t>/</w:t>
            </w:r>
            <w:r>
              <w:rPr>
                <w:rFonts w:hint="eastAsia" w:asciiTheme="minorEastAsia" w:hAnsiTheme="minorEastAsia" w:eastAsiaTheme="minorEastAsia" w:cstheme="minorEastAsia"/>
                <w:b w:val="0"/>
                <w:i w:val="0"/>
                <w:caps w:val="0"/>
                <w:color w:val="000000"/>
                <w:spacing w:val="0"/>
                <w:sz w:val="28"/>
                <w:szCs w:val="28"/>
              </w:rPr>
              <w:t>两笔错报不能相互抵梢，应予以累积。</w:t>
            </w:r>
          </w:p>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依据： 《 审计 》 第二章审计计划</w:t>
            </w:r>
          </w:p>
        </w:tc>
      </w:tr>
    </w:tbl>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( 4 )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事项序号</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是否恰当（是</w:t>
            </w:r>
            <w:r>
              <w:rPr>
                <w:rFonts w:hint="eastAsia" w:asciiTheme="minorEastAsia" w:hAnsiTheme="minorEastAsia" w:eastAsiaTheme="minorEastAsia" w:cstheme="minorEastAsia"/>
                <w:sz w:val="28"/>
                <w:szCs w:val="28"/>
                <w:vertAlign w:val="baseline"/>
                <w:lang w:val="en-US" w:eastAsia="zh-CN"/>
              </w:rPr>
              <w:t>/否</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1</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是</w:t>
            </w:r>
          </w:p>
        </w:tc>
        <w:tc>
          <w:tcPr>
            <w:tcW w:w="2841"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依据： 《 审计 》 第十八章完成审计工作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2</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否</w:t>
            </w:r>
          </w:p>
        </w:tc>
        <w:tc>
          <w:tcPr>
            <w:tcW w:w="2841" w:type="dxa"/>
          </w:tcPr>
          <w:p>
            <w:pPr>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注册会计师仍应当要求管理层提供有关未更正错报的书面声明／书面声明可以增加有关不同意某事项构成错报的表述。</w:t>
            </w:r>
          </w:p>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依据： 《 审计 》 第十八章完成审计工作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3</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否</w:t>
            </w:r>
          </w:p>
        </w:tc>
        <w:tc>
          <w:tcPr>
            <w:tcW w:w="2841" w:type="dxa"/>
          </w:tcPr>
          <w:p>
            <w:pPr>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注册会计师应当获取管理层提供的年度报告的最终版本 </w:t>
            </w:r>
            <w:r>
              <w:rPr>
                <w:rFonts w:hint="eastAsia" w:asciiTheme="minorEastAsia" w:hAnsiTheme="minorEastAsia" w:eastAsiaTheme="minorEastAsia" w:cstheme="minorEastAsia"/>
                <w:b w:val="0"/>
                <w:i w:val="0"/>
                <w:caps w:val="0"/>
                <w:color w:val="000000"/>
                <w:spacing w:val="0"/>
                <w:sz w:val="28"/>
                <w:szCs w:val="28"/>
                <w:lang w:val="en-US" w:eastAsia="zh-CN"/>
              </w:rPr>
              <w:t>/</w:t>
            </w:r>
            <w:r>
              <w:rPr>
                <w:rFonts w:hint="eastAsia" w:asciiTheme="minorEastAsia" w:hAnsiTheme="minorEastAsia" w:eastAsiaTheme="minorEastAsia" w:cstheme="minorEastAsia"/>
                <w:b w:val="0"/>
                <w:i w:val="0"/>
                <w:caps w:val="0"/>
                <w:color w:val="000000"/>
                <w:spacing w:val="0"/>
                <w:sz w:val="28"/>
                <w:szCs w:val="28"/>
              </w:rPr>
              <w:t>不应在网上下载。应当在会布前获取年度报告。</w:t>
            </w:r>
          </w:p>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依据： 《 审计 》 第十九章审计报告</w:t>
            </w:r>
          </w:p>
        </w:tc>
      </w:tr>
    </w:tbl>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彩云">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E2CE2D"/>
    <w:multiLevelType w:val="singleLevel"/>
    <w:tmpl w:val="A6E2CE2D"/>
    <w:lvl w:ilvl="0" w:tentative="0">
      <w:start w:val="1"/>
      <w:numFmt w:val="decimal"/>
      <w:lvlText w:val="%1."/>
      <w:lvlJc w:val="left"/>
      <w:pPr>
        <w:tabs>
          <w:tab w:val="left" w:pos="312"/>
        </w:tabs>
      </w:pPr>
    </w:lvl>
  </w:abstractNum>
  <w:abstractNum w:abstractNumId="1">
    <w:nsid w:val="CA808A25"/>
    <w:multiLevelType w:val="singleLevel"/>
    <w:tmpl w:val="CA808A25"/>
    <w:lvl w:ilvl="0" w:tentative="0">
      <w:start w:val="2"/>
      <w:numFmt w:val="upperLetter"/>
      <w:suff w:val="nothing"/>
      <w:lvlText w:val="%1、"/>
      <w:lvlJc w:val="left"/>
    </w:lvl>
  </w:abstractNum>
  <w:abstractNum w:abstractNumId="2">
    <w:nsid w:val="1F8C3F15"/>
    <w:multiLevelType w:val="singleLevel"/>
    <w:tmpl w:val="1F8C3F15"/>
    <w:lvl w:ilvl="0" w:tentative="0">
      <w:start w:val="1"/>
      <w:numFmt w:val="chineseCounting"/>
      <w:suff w:val="nothing"/>
      <w:lvlText w:val="%1、"/>
      <w:lvlJc w:val="left"/>
      <w:rPr>
        <w:rFonts w:hint="eastAsia"/>
      </w:rPr>
    </w:lvl>
  </w:abstractNum>
  <w:abstractNum w:abstractNumId="3">
    <w:nsid w:val="3A79D607"/>
    <w:multiLevelType w:val="singleLevel"/>
    <w:tmpl w:val="3A79D607"/>
    <w:lvl w:ilvl="0" w:tentative="0">
      <w:start w:val="1"/>
      <w:numFmt w:val="upperLetter"/>
      <w:lvlText w:val="%1."/>
      <w:lvlJc w:val="left"/>
      <w:pPr>
        <w:tabs>
          <w:tab w:val="left" w:pos="312"/>
        </w:tabs>
      </w:pPr>
    </w:lvl>
  </w:abstractNum>
  <w:abstractNum w:abstractNumId="4">
    <w:nsid w:val="5D168473"/>
    <w:multiLevelType w:val="singleLevel"/>
    <w:tmpl w:val="5D168473"/>
    <w:lvl w:ilvl="0" w:tentative="0">
      <w:start w:val="1"/>
      <w:numFmt w:val="upperLetter"/>
      <w:lvlText w:val="%1."/>
      <w:lvlJc w:val="left"/>
      <w:pPr>
        <w:tabs>
          <w:tab w:val="left" w:pos="312"/>
        </w:tabs>
      </w:pPr>
    </w:lvl>
  </w:abstractNum>
  <w:abstractNum w:abstractNumId="5">
    <w:nsid w:val="7C81712F"/>
    <w:multiLevelType w:val="singleLevel"/>
    <w:tmpl w:val="7C81712F"/>
    <w:lvl w:ilvl="0" w:tentative="0">
      <w:start w:val="1"/>
      <w:numFmt w:val="upperLetter"/>
      <w:lvlText w:val="%1."/>
      <w:lvlJc w:val="left"/>
      <w:pPr>
        <w:tabs>
          <w:tab w:val="left" w:pos="312"/>
        </w:tabs>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27FDF"/>
    <w:rsid w:val="084814AE"/>
    <w:rsid w:val="17D27FDF"/>
    <w:rsid w:val="3EC83408"/>
    <w:rsid w:val="741B0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2019-07-04T06:16:00Z</dcterms:created>
  <dc:creator>Administrator</dc:creator>
  <cp:lastModifiedBy>Administrator</cp:lastModifiedBy>
  <dcterms:modified xsi:type="dcterms:W3CDTF">2019-07-05T07:13:07Z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