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110" w:rsidRDefault="00EF4110" w:rsidP="00EF4110">
      <w:pPr>
        <w:widowControl/>
        <w:jc w:val="left"/>
        <w:rPr>
          <w:rFonts w:ascii="仿宋" w:eastAsia="仿宋" w:hAnsi="仿宋" w:cs="仿宋"/>
          <w:kern w:val="0"/>
          <w:sz w:val="30"/>
          <w:szCs w:val="30"/>
        </w:rPr>
      </w:pPr>
      <w:r>
        <w:rPr>
          <w:rFonts w:ascii="仿宋" w:eastAsia="仿宋" w:hAnsi="仿宋" w:cs="仿宋" w:hint="eastAsia"/>
          <w:kern w:val="0"/>
          <w:sz w:val="30"/>
          <w:szCs w:val="30"/>
        </w:rPr>
        <w:t>附件4</w:t>
      </w:r>
    </w:p>
    <w:p w:rsidR="00EF4110" w:rsidRDefault="00EF4110" w:rsidP="00EF4110">
      <w:pPr>
        <w:widowControl/>
        <w:ind w:firstLine="419"/>
        <w:jc w:val="center"/>
        <w:rPr>
          <w:rFonts w:ascii="仿宋" w:eastAsia="仿宋" w:hAnsi="仿宋" w:cs="仿宋"/>
          <w:kern w:val="0"/>
          <w:sz w:val="30"/>
          <w:szCs w:val="30"/>
        </w:rPr>
      </w:pPr>
      <w:r>
        <w:rPr>
          <w:rFonts w:ascii="仿宋" w:eastAsia="仿宋" w:hAnsi="仿宋" w:cs="仿宋" w:hint="eastAsia"/>
          <w:b/>
          <w:bCs/>
          <w:kern w:val="0"/>
          <w:sz w:val="30"/>
          <w:szCs w:val="30"/>
        </w:rPr>
        <w:t>《财务与会计》考试大纲</w:t>
      </w:r>
    </w:p>
    <w:p w:rsidR="00EF4110" w:rsidRDefault="00EF4110" w:rsidP="00EF4110">
      <w:pPr>
        <w:widowControl/>
        <w:jc w:val="center"/>
        <w:rPr>
          <w:rFonts w:ascii="仿宋" w:eastAsia="仿宋" w:hAnsi="仿宋" w:cs="仿宋"/>
          <w:kern w:val="0"/>
          <w:sz w:val="30"/>
          <w:szCs w:val="30"/>
        </w:rPr>
      </w:pPr>
      <w:r>
        <w:rPr>
          <w:rFonts w:ascii="仿宋" w:eastAsia="仿宋" w:hAnsi="仿宋" w:cs="仿宋" w:hint="eastAsia"/>
          <w:b/>
          <w:bCs/>
          <w:kern w:val="0"/>
          <w:sz w:val="30"/>
          <w:szCs w:val="30"/>
        </w:rPr>
        <w:t>（2019年度）</w:t>
      </w:r>
    </w:p>
    <w:p w:rsidR="00EF4110" w:rsidRDefault="00EF4110" w:rsidP="00EF4110">
      <w:pPr>
        <w:widowControl/>
        <w:ind w:firstLine="599"/>
        <w:rPr>
          <w:rFonts w:ascii="仿宋" w:eastAsia="仿宋" w:hAnsi="仿宋" w:cs="仿宋"/>
          <w:kern w:val="0"/>
          <w:sz w:val="30"/>
          <w:szCs w:val="30"/>
        </w:rPr>
      </w:pPr>
      <w:r>
        <w:rPr>
          <w:rFonts w:ascii="仿宋" w:eastAsia="仿宋" w:hAnsi="仿宋" w:cs="仿宋" w:hint="eastAsia"/>
          <w:kern w:val="0"/>
          <w:sz w:val="30"/>
          <w:szCs w:val="30"/>
        </w:rPr>
        <w:t>本科目考试内容涉及的主要会计、税收政策法规截止至2019年3月31日。</w:t>
      </w:r>
    </w:p>
    <w:p w:rsidR="00EF4110" w:rsidRDefault="00EF4110" w:rsidP="00EF4110">
      <w:pPr>
        <w:widowControl/>
        <w:ind w:firstLine="599"/>
        <w:rPr>
          <w:rFonts w:ascii="仿宋" w:eastAsia="仿宋" w:hAnsi="仿宋" w:cs="仿宋"/>
          <w:b/>
          <w:bCs/>
          <w:kern w:val="0"/>
          <w:sz w:val="30"/>
          <w:szCs w:val="30"/>
        </w:rPr>
      </w:pPr>
      <w:r>
        <w:rPr>
          <w:rFonts w:ascii="仿宋" w:eastAsia="仿宋" w:hAnsi="仿宋" w:cs="仿宋" w:hint="eastAsia"/>
          <w:kern w:val="0"/>
          <w:sz w:val="30"/>
          <w:szCs w:val="30"/>
        </w:rPr>
        <w:t>本次大纲在2018年度考试大纲的基础上进行了部分补充和修订。主要调整了下列内容：1.第六章第三节中增加了“应收账款的日常管理”。2. 第六章第四节中增加了“存货的日常控制”。3.针对《金融工具确认和计量》、《租赁》等准则的修订，对相关内容进行了调整。 4.对第十六章的内容进行了优化，将原六节缩减为四节。5.第十七章增加了“现行会计与税法的主要差异”内容。6.根据《关于修订印发2018年度一般企业财务报表格式的通知》（财会〔2018〕15号）的规定，对财务报表相关内容进行了修订。</w:t>
      </w:r>
    </w:p>
    <w:p w:rsidR="00EF4110" w:rsidRDefault="00EF4110" w:rsidP="00EF4110">
      <w:pPr>
        <w:widowControl/>
        <w:jc w:val="center"/>
        <w:rPr>
          <w:rFonts w:ascii="仿宋" w:eastAsia="仿宋" w:hAnsi="仿宋" w:cs="仿宋"/>
          <w:kern w:val="0"/>
          <w:sz w:val="30"/>
          <w:szCs w:val="30"/>
        </w:rPr>
      </w:pPr>
      <w:r>
        <w:rPr>
          <w:rFonts w:ascii="仿宋" w:eastAsia="仿宋" w:hAnsi="仿宋" w:cs="仿宋" w:hint="eastAsia"/>
          <w:b/>
          <w:bCs/>
          <w:kern w:val="0"/>
          <w:sz w:val="30"/>
          <w:szCs w:val="30"/>
        </w:rPr>
        <w:t>上篇财务</w:t>
      </w:r>
    </w:p>
    <w:p w:rsidR="00EF4110" w:rsidRDefault="00EF4110" w:rsidP="00EF4110">
      <w:pPr>
        <w:widowControl/>
        <w:rPr>
          <w:rFonts w:ascii="仿宋" w:eastAsia="仿宋" w:hAnsi="仿宋" w:cs="仿宋"/>
          <w:kern w:val="0"/>
          <w:sz w:val="30"/>
          <w:szCs w:val="30"/>
        </w:rPr>
      </w:pPr>
      <w:r>
        <w:rPr>
          <w:rFonts w:ascii="仿宋" w:eastAsia="仿宋" w:hAnsi="仿宋" w:cs="仿宋" w:hint="eastAsia"/>
          <w:b/>
          <w:bCs/>
          <w:kern w:val="0"/>
          <w:sz w:val="30"/>
          <w:szCs w:val="30"/>
        </w:rPr>
        <w:t>第一章 财务管理概论</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一、财务管理内容</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熟悉财务管理的内容</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二、财务管理目标</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)熟悉财务管理目标理论</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(二)了解利益相关者的要求</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三、财务管理的环境</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)了解法律环境</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(二)了解经济环境</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lastRenderedPageBreak/>
        <w:t>(三)了解金融环境</w:t>
      </w:r>
    </w:p>
    <w:p w:rsidR="00EF4110" w:rsidRDefault="00EF4110" w:rsidP="00EF4110">
      <w:pPr>
        <w:widowControl/>
        <w:rPr>
          <w:rFonts w:ascii="仿宋" w:eastAsia="仿宋" w:hAnsi="仿宋" w:cs="仿宋"/>
          <w:kern w:val="0"/>
          <w:sz w:val="30"/>
          <w:szCs w:val="30"/>
        </w:rPr>
      </w:pPr>
      <w:r>
        <w:rPr>
          <w:rFonts w:ascii="仿宋" w:eastAsia="仿宋" w:hAnsi="仿宋" w:cs="仿宋" w:hint="eastAsia"/>
          <w:b/>
          <w:bCs/>
          <w:kern w:val="0"/>
          <w:sz w:val="30"/>
          <w:szCs w:val="30"/>
        </w:rPr>
        <w:t>第二章 财务管理基础</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一、货币时间价值</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掌握终值和现值的计算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二、风险与收益</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)掌握资产的收益与收益率的含义与计算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(二)掌握资产的风险及其衡量</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(三)熟悉证券资产组合的风险与收益</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(四)掌握资本资产定价模型</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(五)了解财务估值方法</w:t>
      </w:r>
    </w:p>
    <w:p w:rsidR="00EF4110" w:rsidRDefault="00EF4110" w:rsidP="00EF4110">
      <w:pPr>
        <w:widowControl/>
        <w:rPr>
          <w:rFonts w:ascii="仿宋" w:eastAsia="仿宋" w:hAnsi="仿宋" w:cs="仿宋"/>
          <w:kern w:val="0"/>
          <w:sz w:val="30"/>
          <w:szCs w:val="30"/>
        </w:rPr>
      </w:pPr>
      <w:r>
        <w:rPr>
          <w:rFonts w:ascii="仿宋" w:eastAsia="仿宋" w:hAnsi="仿宋" w:cs="仿宋" w:hint="eastAsia"/>
          <w:b/>
          <w:bCs/>
          <w:kern w:val="0"/>
          <w:sz w:val="30"/>
          <w:szCs w:val="30"/>
        </w:rPr>
        <w:t>第三章 财务预测和财务预算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一、资金需要量预测</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)了解资金需要量预测的意义</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(二)掌握资金需要量预测的方法</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二、利润预测</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)了解</w:t>
      </w:r>
      <w:proofErr w:type="gramStart"/>
      <w:r>
        <w:rPr>
          <w:rFonts w:ascii="仿宋" w:eastAsia="仿宋" w:hAnsi="仿宋" w:cs="仿宋" w:hint="eastAsia"/>
          <w:kern w:val="0"/>
          <w:sz w:val="30"/>
          <w:szCs w:val="30"/>
        </w:rPr>
        <w:t>本量利分析</w:t>
      </w:r>
      <w:proofErr w:type="gramEnd"/>
      <w:r>
        <w:rPr>
          <w:rFonts w:ascii="仿宋" w:eastAsia="仿宋" w:hAnsi="仿宋" w:cs="仿宋" w:hint="eastAsia"/>
          <w:kern w:val="0"/>
          <w:sz w:val="30"/>
          <w:szCs w:val="30"/>
        </w:rPr>
        <w:t>的含义及基本假设</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(二)熟悉</w:t>
      </w:r>
      <w:proofErr w:type="gramStart"/>
      <w:r>
        <w:rPr>
          <w:rFonts w:ascii="仿宋" w:eastAsia="仿宋" w:hAnsi="仿宋" w:cs="仿宋" w:hint="eastAsia"/>
          <w:kern w:val="0"/>
          <w:sz w:val="30"/>
          <w:szCs w:val="30"/>
        </w:rPr>
        <w:t>本量利分析</w:t>
      </w:r>
      <w:proofErr w:type="gramEnd"/>
      <w:r>
        <w:rPr>
          <w:rFonts w:ascii="仿宋" w:eastAsia="仿宋" w:hAnsi="仿宋" w:cs="仿宋" w:hint="eastAsia"/>
          <w:kern w:val="0"/>
          <w:sz w:val="30"/>
          <w:szCs w:val="30"/>
        </w:rPr>
        <w:t>的原理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(三)掌握利润预测相关指标的计算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三、财务预算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)熟悉全面预算的内容和作用</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(二)了解财务预算的内容</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(三)熟悉财务预算的编制方法</w:t>
      </w:r>
    </w:p>
    <w:p w:rsidR="00EF4110" w:rsidRDefault="00EF4110" w:rsidP="00EF4110">
      <w:pPr>
        <w:widowControl/>
        <w:rPr>
          <w:rFonts w:ascii="仿宋" w:eastAsia="仿宋" w:hAnsi="仿宋" w:cs="仿宋"/>
          <w:kern w:val="0"/>
          <w:sz w:val="30"/>
          <w:szCs w:val="30"/>
        </w:rPr>
      </w:pPr>
      <w:r>
        <w:rPr>
          <w:rFonts w:ascii="仿宋" w:eastAsia="仿宋" w:hAnsi="仿宋" w:cs="仿宋" w:hint="eastAsia"/>
          <w:b/>
          <w:bCs/>
          <w:kern w:val="0"/>
          <w:sz w:val="30"/>
          <w:szCs w:val="30"/>
        </w:rPr>
        <w:lastRenderedPageBreak/>
        <w:t>第四章 筹资与股利分配管理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一、筹资管理概述</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)了解企业筹资的动机</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(二)了解筹资管理的内容</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(三)熟悉筹资的分类</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(四)了解筹资管理的原则</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二、筹资方式</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)熟悉各种筹资方式</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(二)掌握各种筹资方式的优缺点</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三、资本成本与资本结构</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)了解资本成本的作用</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(二)掌握各种资本成本的计算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(三)掌握杠杆效应的计算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(四)掌握最优资本结构决策方法</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四、股利分配</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)熟悉各种股利分配政策</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(二)熟悉股利分配形式与程序</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(三)熟悉股票股利、股票分割与股票回购</w:t>
      </w:r>
    </w:p>
    <w:p w:rsidR="00EF4110" w:rsidRDefault="00EF4110" w:rsidP="00EF4110">
      <w:pPr>
        <w:widowControl/>
        <w:rPr>
          <w:rFonts w:ascii="仿宋" w:eastAsia="仿宋" w:hAnsi="仿宋" w:cs="仿宋"/>
          <w:kern w:val="0"/>
          <w:sz w:val="30"/>
          <w:szCs w:val="30"/>
        </w:rPr>
      </w:pPr>
      <w:r>
        <w:rPr>
          <w:rFonts w:ascii="仿宋" w:eastAsia="仿宋" w:hAnsi="仿宋" w:cs="仿宋" w:hint="eastAsia"/>
          <w:b/>
          <w:bCs/>
          <w:kern w:val="0"/>
          <w:sz w:val="30"/>
          <w:szCs w:val="30"/>
        </w:rPr>
        <w:t>第五章 投资管理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一、投资管理的主要内容</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)了解企业投资管理的意义与特点</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(二)了解企业投资的分类</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lastRenderedPageBreak/>
        <w:t>二、掌握固定资产投资决策方法</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)掌握固定资产投资项目现金流量的估计</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(二)掌握固定资产投资决策的各种方法</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(三)熟悉固定资产投资决策的特殊应用</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三、固定资产投资决策方法的综合运用</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)熟悉独立投资方案的决策</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(二)熟悉互斥投资方案的决策</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(三)掌握固定资产更新决策</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四、有价证券投资管理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)了解债券投资的优缺点</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(二)掌握债券估价基本模型</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(三)了解股票投资的优缺点</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(四)掌握股票估价基本模型</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五、公司并购与收缩</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)了解公司并购的动因</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(二)熟悉被并购企业的价值评估</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(三)了解并购支付的方式</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(四)了解公司收缩的含义</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(五)熟悉公司收缩的主要方式及效用</w:t>
      </w:r>
    </w:p>
    <w:p w:rsidR="00EF4110" w:rsidRDefault="00EF4110" w:rsidP="00EF4110">
      <w:pPr>
        <w:widowControl/>
        <w:rPr>
          <w:rFonts w:ascii="仿宋" w:eastAsia="仿宋" w:hAnsi="仿宋" w:cs="仿宋"/>
          <w:kern w:val="0"/>
          <w:sz w:val="30"/>
          <w:szCs w:val="30"/>
        </w:rPr>
      </w:pPr>
      <w:r>
        <w:rPr>
          <w:rFonts w:ascii="仿宋" w:eastAsia="仿宋" w:hAnsi="仿宋" w:cs="仿宋" w:hint="eastAsia"/>
          <w:b/>
          <w:bCs/>
          <w:kern w:val="0"/>
          <w:sz w:val="30"/>
          <w:szCs w:val="30"/>
        </w:rPr>
        <w:t>第六章 营运资金管理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一、营运资金管理的主要内容</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)了解营运资金的含义和特点</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lastRenderedPageBreak/>
        <w:t>(二)掌握营运资金的管理策略</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二、现金管理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)熟悉持有现金的动机</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(二)掌握目标现金余额的确定</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(三)熟悉现金收支日常管理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三、应收账款管理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)了解应收账款的管理目标</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(二)掌握应收账款成本的计算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(三)掌握信用政策</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(四)熟悉应收账款的日常管理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四、存货管理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)了解存货管理的目标</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(二)掌握存货成本的计算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(三)掌握最优存货量的确定</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(四)熟悉存货的日常控制</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五、流动负债管理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)熟悉短期借款的信用条件与成本计算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(二)熟悉商业信用的形式与成本计算</w:t>
      </w:r>
    </w:p>
    <w:p w:rsidR="00EF4110" w:rsidRDefault="00EF4110" w:rsidP="00EF4110">
      <w:pPr>
        <w:widowControl/>
        <w:rPr>
          <w:rFonts w:ascii="仿宋" w:eastAsia="仿宋" w:hAnsi="仿宋" w:cs="仿宋"/>
          <w:kern w:val="0"/>
          <w:sz w:val="30"/>
          <w:szCs w:val="30"/>
        </w:rPr>
      </w:pPr>
      <w:r>
        <w:rPr>
          <w:rFonts w:ascii="仿宋" w:eastAsia="仿宋" w:hAnsi="仿宋" w:cs="仿宋" w:hint="eastAsia"/>
          <w:b/>
          <w:bCs/>
          <w:kern w:val="0"/>
          <w:sz w:val="30"/>
          <w:szCs w:val="30"/>
        </w:rPr>
        <w:t>第七章 财务分析与评价</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一、财务分析概述</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)了解财务分析的意义和内容</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(二)熟悉财务分析的基本方法</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lastRenderedPageBreak/>
        <w:t>二、基本财务分析</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)掌握偿债能力分析的各项指标计算及其意义</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(二)掌握营运能力分析的各项指标计算及其意义</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(三)掌握获利能力分析的各项指标计算及其意义</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(四)掌握发展能力分析的各项指标计算及其意义</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(五)掌握获取现金能力分析的各项指标计算及其意义</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(六)掌握上市公司特殊财务分析指标的计算及其意义</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三、综合分析与评价</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)掌握杜邦分析法</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(二)熟悉综合绩效评价的内容与指标</w:t>
      </w:r>
    </w:p>
    <w:p w:rsidR="00EF4110" w:rsidRDefault="00EF4110" w:rsidP="00EF4110">
      <w:pPr>
        <w:widowControl/>
        <w:jc w:val="center"/>
        <w:rPr>
          <w:rFonts w:ascii="仿宋" w:eastAsia="仿宋" w:hAnsi="仿宋" w:cs="仿宋"/>
          <w:b/>
          <w:bCs/>
          <w:kern w:val="0"/>
          <w:sz w:val="30"/>
          <w:szCs w:val="30"/>
        </w:rPr>
      </w:pPr>
    </w:p>
    <w:p w:rsidR="00EF4110" w:rsidRDefault="00EF4110" w:rsidP="00EF4110">
      <w:pPr>
        <w:widowControl/>
        <w:jc w:val="center"/>
        <w:rPr>
          <w:rFonts w:ascii="仿宋" w:eastAsia="仿宋" w:hAnsi="仿宋" w:cs="仿宋"/>
          <w:kern w:val="0"/>
          <w:sz w:val="30"/>
          <w:szCs w:val="30"/>
        </w:rPr>
      </w:pPr>
      <w:r>
        <w:rPr>
          <w:rFonts w:ascii="仿宋" w:eastAsia="仿宋" w:hAnsi="仿宋" w:cs="仿宋" w:hint="eastAsia"/>
          <w:b/>
          <w:bCs/>
          <w:kern w:val="0"/>
          <w:sz w:val="30"/>
          <w:szCs w:val="30"/>
        </w:rPr>
        <w:t>下篇 会计</w:t>
      </w:r>
    </w:p>
    <w:p w:rsidR="00EF4110" w:rsidRDefault="00EF4110" w:rsidP="00EF4110">
      <w:pPr>
        <w:widowControl/>
        <w:rPr>
          <w:rFonts w:ascii="仿宋" w:eastAsia="仿宋" w:hAnsi="仿宋" w:cs="仿宋"/>
          <w:kern w:val="0"/>
          <w:sz w:val="30"/>
          <w:szCs w:val="30"/>
        </w:rPr>
      </w:pPr>
      <w:r>
        <w:rPr>
          <w:rFonts w:ascii="仿宋" w:eastAsia="仿宋" w:hAnsi="仿宋" w:cs="仿宋" w:hint="eastAsia"/>
          <w:b/>
          <w:bCs/>
          <w:kern w:val="0"/>
          <w:sz w:val="30"/>
          <w:szCs w:val="30"/>
        </w:rPr>
        <w:t>第八章 财务会计概论</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一、财务会计目标、会计基本假设和会计基础</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)了解财务会计目标</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(二)掌握会计基本假设</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(三)了解会计基础</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二、财务会计要素及其确认、计量和报告</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)熟悉财务会计要素及其确认</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(二)掌握财务会计的计量属性</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(三)了解财务报告</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三、我国企业财务会计核算规范及其信息质量要求</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lastRenderedPageBreak/>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)了解我国企业财务会计核算规范</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(二)熟悉财务会计信息质量要求</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四、企业破产清算会计</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)了解破产清算业务</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(二)熟悉企业破产清算的适用范围</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(三)熟悉企业破产清算的编制基础</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(四)掌握破产清算的计量属性</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(五)熟悉企业破产清算的科目设置及核算内容</w:t>
      </w:r>
    </w:p>
    <w:p w:rsidR="00EF4110" w:rsidRDefault="00EF4110" w:rsidP="00EF4110">
      <w:pPr>
        <w:widowControl/>
        <w:rPr>
          <w:rFonts w:ascii="仿宋" w:eastAsia="仿宋" w:hAnsi="仿宋" w:cs="仿宋"/>
          <w:kern w:val="0"/>
          <w:sz w:val="30"/>
          <w:szCs w:val="30"/>
        </w:rPr>
      </w:pPr>
      <w:r>
        <w:rPr>
          <w:rFonts w:ascii="仿宋" w:eastAsia="仿宋" w:hAnsi="仿宋" w:cs="仿宋" w:hint="eastAsia"/>
          <w:b/>
          <w:bCs/>
          <w:kern w:val="0"/>
          <w:sz w:val="30"/>
          <w:szCs w:val="30"/>
        </w:rPr>
        <w:t>第九章 流动资产（一）</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一、货币资金的核算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)了解现金的核算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(二)熟悉银行存款的核算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(三)掌握其他货币资金的核算内容</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二、应收款项的核算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)熟悉应收票据的种类及其核算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(二)掌握应收票据贴现的计算及其账务处理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(三)掌握应收账款的范围、计价及其账务处理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(四)了解预付账款、应收股利和应收利息、其他应收款的内容及其账务处理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(五)掌握应收款项减值的判断、确定及其账务处理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三、以公允价值计量且其变动计入当期损益的金融资产的核算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)了解金融资产及其分类</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lastRenderedPageBreak/>
        <w:t>(二)熟悉以公允价值计量且其变动计入当期损益的金融资产的特征</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(三)掌握以公允价值计量且其变动计入当期损益的金融资产的确认、计量及其账务处理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四、外币业务的核算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)了解外币业务的内容</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(二)掌握外币业务的会计处理</w:t>
      </w:r>
    </w:p>
    <w:p w:rsidR="00EF4110" w:rsidRDefault="00EF4110" w:rsidP="00EF4110">
      <w:pPr>
        <w:widowControl/>
        <w:rPr>
          <w:rFonts w:ascii="仿宋" w:eastAsia="仿宋" w:hAnsi="仿宋" w:cs="仿宋"/>
          <w:kern w:val="0"/>
          <w:sz w:val="30"/>
          <w:szCs w:val="30"/>
        </w:rPr>
      </w:pPr>
      <w:r>
        <w:rPr>
          <w:rFonts w:ascii="仿宋" w:eastAsia="仿宋" w:hAnsi="仿宋" w:cs="仿宋" w:hint="eastAsia"/>
          <w:b/>
          <w:bCs/>
          <w:kern w:val="0"/>
          <w:sz w:val="30"/>
          <w:szCs w:val="30"/>
        </w:rPr>
        <w:t>第十章 流动资产（二）</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一、存货的确认和计量</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)熟悉存货的种类及其确认条件</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(二)掌握存货的初始及后续计量</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(三)掌握存货的期末计量及其账务处理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二、原材料</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)了解原材料的核算内容及其方法</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(二)掌握按实际成本计价的原材料核算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(三)掌握按计划成本计价的原材料核算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三、其他存货的核算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)掌握委托加工物资的核算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(二)熟悉周转材料的核算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(三)掌握库存商品的核算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(四)了解发出商品的核算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四、存货清查的核算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)了解存货数量的确定方法</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lastRenderedPageBreak/>
        <w:t>(二)熟悉存货清查的账务处理</w:t>
      </w:r>
    </w:p>
    <w:p w:rsidR="00EF4110" w:rsidRDefault="00EF4110" w:rsidP="00EF4110">
      <w:pPr>
        <w:widowControl/>
        <w:rPr>
          <w:rFonts w:ascii="仿宋" w:eastAsia="仿宋" w:hAnsi="仿宋" w:cs="仿宋"/>
          <w:kern w:val="0"/>
          <w:sz w:val="30"/>
          <w:szCs w:val="30"/>
        </w:rPr>
      </w:pPr>
      <w:r>
        <w:rPr>
          <w:rFonts w:ascii="仿宋" w:eastAsia="仿宋" w:hAnsi="仿宋" w:cs="仿宋" w:hint="eastAsia"/>
          <w:b/>
          <w:bCs/>
          <w:kern w:val="0"/>
          <w:sz w:val="30"/>
          <w:szCs w:val="30"/>
        </w:rPr>
        <w:t>第十一章 非流动资产（一）</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一、固定资产的确认和计量</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)熟悉固定资产的确认方法</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(二)掌握固定资产的计量</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二、固定资产取得时的核算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)熟悉固定资产取得的主要来源</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(二)掌握不同来源取得时固定资产的计量及其账务处理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三、固定资产折旧的核算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)了解固定资产折旧的性质</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(二)熟悉影响固定资产折旧的基本因素</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(三)掌握固定资产折旧的范围、方法及其账务处理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四、固定资产后续支出、处置的核算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)熟悉固定资产后续支出的内容</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(二)掌握固定资产处置的方式及其会计处理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五、无形资产的核算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)熟悉无形资产内容、特征</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(二)掌握无形资产的确认与计量</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(三)掌握无形资产取得、摊销、处置和报废的核算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六、固定资产、无形资产等资产减值的核算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)了解固定资产、无形资产等资产发生减值的判断</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(二)熟悉资产可收回金额的计量</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lastRenderedPageBreak/>
        <w:t>(三)掌握资产减值损失的账务处理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七、持有待售的非流动资产、</w:t>
      </w:r>
      <w:proofErr w:type="gramStart"/>
      <w:r>
        <w:rPr>
          <w:rFonts w:ascii="仿宋" w:eastAsia="仿宋" w:hAnsi="仿宋" w:cs="仿宋" w:hint="eastAsia"/>
          <w:kern w:val="0"/>
          <w:sz w:val="30"/>
          <w:szCs w:val="30"/>
        </w:rPr>
        <w:t>处置组</w:t>
      </w:r>
      <w:proofErr w:type="gramEnd"/>
      <w:r>
        <w:rPr>
          <w:rFonts w:ascii="仿宋" w:eastAsia="仿宋" w:hAnsi="仿宋" w:cs="仿宋" w:hint="eastAsia"/>
          <w:kern w:val="0"/>
          <w:sz w:val="30"/>
          <w:szCs w:val="30"/>
        </w:rPr>
        <w:t>和终止经营</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了解非</w:t>
      </w:r>
      <w:proofErr w:type="gramEnd"/>
      <w:r>
        <w:rPr>
          <w:rFonts w:ascii="仿宋" w:eastAsia="仿宋" w:hAnsi="仿宋" w:cs="仿宋" w:hint="eastAsia"/>
          <w:kern w:val="0"/>
          <w:sz w:val="30"/>
          <w:szCs w:val="30"/>
        </w:rPr>
        <w:t>流动资产、</w:t>
      </w:r>
      <w:proofErr w:type="gramStart"/>
      <w:r>
        <w:rPr>
          <w:rFonts w:ascii="仿宋" w:eastAsia="仿宋" w:hAnsi="仿宋" w:cs="仿宋" w:hint="eastAsia"/>
          <w:kern w:val="0"/>
          <w:sz w:val="30"/>
          <w:szCs w:val="30"/>
        </w:rPr>
        <w:t>处置组</w:t>
      </w:r>
      <w:proofErr w:type="gramEnd"/>
      <w:r>
        <w:rPr>
          <w:rFonts w:ascii="仿宋" w:eastAsia="仿宋" w:hAnsi="仿宋" w:cs="仿宋" w:hint="eastAsia"/>
          <w:kern w:val="0"/>
          <w:sz w:val="30"/>
          <w:szCs w:val="30"/>
        </w:rPr>
        <w:t>适用范围</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(二)熟悉持有待售的非流动资产或</w:t>
      </w:r>
      <w:proofErr w:type="gramStart"/>
      <w:r>
        <w:rPr>
          <w:rFonts w:ascii="仿宋" w:eastAsia="仿宋" w:hAnsi="仿宋" w:cs="仿宋" w:hint="eastAsia"/>
          <w:kern w:val="0"/>
          <w:sz w:val="30"/>
          <w:szCs w:val="30"/>
        </w:rPr>
        <w:t>处置组</w:t>
      </w:r>
      <w:proofErr w:type="gramEnd"/>
      <w:r>
        <w:rPr>
          <w:rFonts w:ascii="仿宋" w:eastAsia="仿宋" w:hAnsi="仿宋" w:cs="仿宋" w:hint="eastAsia"/>
          <w:kern w:val="0"/>
          <w:sz w:val="30"/>
          <w:szCs w:val="30"/>
        </w:rPr>
        <w:t>的分类</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(三)掌握持有待售的非流动资产或</w:t>
      </w:r>
      <w:proofErr w:type="gramStart"/>
      <w:r>
        <w:rPr>
          <w:rFonts w:ascii="仿宋" w:eastAsia="仿宋" w:hAnsi="仿宋" w:cs="仿宋" w:hint="eastAsia"/>
          <w:kern w:val="0"/>
          <w:sz w:val="30"/>
          <w:szCs w:val="30"/>
        </w:rPr>
        <w:t>处置组</w:t>
      </w:r>
      <w:proofErr w:type="gramEnd"/>
      <w:r>
        <w:rPr>
          <w:rFonts w:ascii="仿宋" w:eastAsia="仿宋" w:hAnsi="仿宋" w:cs="仿宋" w:hint="eastAsia"/>
          <w:kern w:val="0"/>
          <w:sz w:val="30"/>
          <w:szCs w:val="30"/>
        </w:rPr>
        <w:t>的计量</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(四)熟悉持有待售的非流动资产或处置组、终止经营的列报</w:t>
      </w:r>
    </w:p>
    <w:p w:rsidR="00EF4110" w:rsidRDefault="00EF4110" w:rsidP="00EF4110">
      <w:pPr>
        <w:widowControl/>
        <w:rPr>
          <w:rFonts w:ascii="仿宋" w:eastAsia="仿宋" w:hAnsi="仿宋" w:cs="仿宋"/>
          <w:kern w:val="0"/>
          <w:sz w:val="30"/>
          <w:szCs w:val="30"/>
        </w:rPr>
      </w:pPr>
      <w:r>
        <w:rPr>
          <w:rFonts w:ascii="仿宋" w:eastAsia="仿宋" w:hAnsi="仿宋" w:cs="仿宋" w:hint="eastAsia"/>
          <w:b/>
          <w:bCs/>
          <w:kern w:val="0"/>
          <w:sz w:val="30"/>
          <w:szCs w:val="30"/>
        </w:rPr>
        <w:t>第十二章 非流动资产（二）</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一、以摊</w:t>
      </w:r>
      <w:proofErr w:type="gramStart"/>
      <w:r>
        <w:rPr>
          <w:rFonts w:ascii="仿宋" w:eastAsia="仿宋" w:hAnsi="仿宋" w:cs="仿宋" w:hint="eastAsia"/>
          <w:kern w:val="0"/>
          <w:sz w:val="30"/>
          <w:szCs w:val="30"/>
        </w:rPr>
        <w:t>余成本</w:t>
      </w:r>
      <w:proofErr w:type="gramEnd"/>
      <w:r>
        <w:rPr>
          <w:rFonts w:ascii="仿宋" w:eastAsia="仿宋" w:hAnsi="仿宋" w:cs="仿宋" w:hint="eastAsia"/>
          <w:kern w:val="0"/>
          <w:sz w:val="30"/>
          <w:szCs w:val="30"/>
        </w:rPr>
        <w:t>计量的金融资产的核算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)熟悉以摊</w:t>
      </w:r>
      <w:proofErr w:type="gramStart"/>
      <w:r>
        <w:rPr>
          <w:rFonts w:ascii="仿宋" w:eastAsia="仿宋" w:hAnsi="仿宋" w:cs="仿宋" w:hint="eastAsia"/>
          <w:kern w:val="0"/>
          <w:sz w:val="30"/>
          <w:szCs w:val="30"/>
        </w:rPr>
        <w:t>余成本</w:t>
      </w:r>
      <w:proofErr w:type="gramEnd"/>
      <w:r>
        <w:rPr>
          <w:rFonts w:ascii="仿宋" w:eastAsia="仿宋" w:hAnsi="仿宋" w:cs="仿宋" w:hint="eastAsia"/>
          <w:kern w:val="0"/>
          <w:sz w:val="30"/>
          <w:szCs w:val="30"/>
        </w:rPr>
        <w:t>计量的金融资产的确认</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(二)熟悉以摊</w:t>
      </w:r>
      <w:proofErr w:type="gramStart"/>
      <w:r>
        <w:rPr>
          <w:rFonts w:ascii="仿宋" w:eastAsia="仿宋" w:hAnsi="仿宋" w:cs="仿宋" w:hint="eastAsia"/>
          <w:kern w:val="0"/>
          <w:sz w:val="30"/>
          <w:szCs w:val="30"/>
        </w:rPr>
        <w:t>余成本</w:t>
      </w:r>
      <w:proofErr w:type="gramEnd"/>
      <w:r>
        <w:rPr>
          <w:rFonts w:ascii="仿宋" w:eastAsia="仿宋" w:hAnsi="仿宋" w:cs="仿宋" w:hint="eastAsia"/>
          <w:kern w:val="0"/>
          <w:sz w:val="30"/>
          <w:szCs w:val="30"/>
        </w:rPr>
        <w:t>计量的金融资产的计量</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(三)掌握以摊</w:t>
      </w:r>
      <w:proofErr w:type="gramStart"/>
      <w:r>
        <w:rPr>
          <w:rFonts w:ascii="仿宋" w:eastAsia="仿宋" w:hAnsi="仿宋" w:cs="仿宋" w:hint="eastAsia"/>
          <w:kern w:val="0"/>
          <w:sz w:val="30"/>
          <w:szCs w:val="30"/>
        </w:rPr>
        <w:t>余成本</w:t>
      </w:r>
      <w:proofErr w:type="gramEnd"/>
      <w:r>
        <w:rPr>
          <w:rFonts w:ascii="仿宋" w:eastAsia="仿宋" w:hAnsi="仿宋" w:cs="仿宋" w:hint="eastAsia"/>
          <w:kern w:val="0"/>
          <w:sz w:val="30"/>
          <w:szCs w:val="30"/>
        </w:rPr>
        <w:t>计量的金融资产的账务处理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二、以公允价值计量且其变动计入其他综合收益的金融资产的核算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)熟悉以公允价值计量且其变动计入其他综合收益的金融资产的确认</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(二)熟悉以公允价值计量且其变动计入其他综合收益的金融资产的计量</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(三)掌握以公允价值计量且其变动计入其他综合收益的金融资产的账务处理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三、长期股权投资的核算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)掌握长期股权投资取得的核算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(二)掌握长期股权投资核算的成本法</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(三)掌握长期股权投资核算的权益法</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lastRenderedPageBreak/>
        <w:t>(四)掌握长期股权投资核算方法转换的账务处理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(五)掌握长期股权投资处置和减值的账务处理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四、企业合并与合营安排</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)了解企业合并的方式</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(二)熟悉企业合并的处理原则</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(三)掌握吸收合并的账务处理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(四)熟悉合营安排的认定、分类、重新评估</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(五)掌握共同经营参与方与合营企业参与方的账务处理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五、投资性房地产的核算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)了解投资性房地产的范围</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(二)熟悉投资性房地产的确认和计量</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(三)了解投资性房地产的转换与处置</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（四）掌握投资性房地产业</w:t>
      </w:r>
      <w:proofErr w:type="gramStart"/>
      <w:r>
        <w:rPr>
          <w:rFonts w:ascii="仿宋" w:eastAsia="仿宋" w:hAnsi="仿宋" w:cs="仿宋" w:hint="eastAsia"/>
          <w:kern w:val="0"/>
          <w:sz w:val="30"/>
          <w:szCs w:val="30"/>
        </w:rPr>
        <w:t>务</w:t>
      </w:r>
      <w:proofErr w:type="gramEnd"/>
      <w:r>
        <w:rPr>
          <w:rFonts w:ascii="仿宋" w:eastAsia="仿宋" w:hAnsi="仿宋" w:cs="仿宋" w:hint="eastAsia"/>
          <w:kern w:val="0"/>
          <w:sz w:val="30"/>
          <w:szCs w:val="30"/>
        </w:rPr>
        <w:t>的账务处理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六、套期会计</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)了解套期的分类与会计方法</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w:t>
      </w:r>
      <w:proofErr w:type="gramStart"/>
      <w:r>
        <w:rPr>
          <w:rFonts w:ascii="仿宋" w:eastAsia="仿宋" w:hAnsi="仿宋" w:cs="仿宋" w:hint="eastAsia"/>
          <w:kern w:val="0"/>
          <w:sz w:val="30"/>
          <w:szCs w:val="30"/>
        </w:rPr>
        <w:t>熟悉套期工具</w:t>
      </w:r>
      <w:proofErr w:type="gramEnd"/>
      <w:r>
        <w:rPr>
          <w:rFonts w:ascii="仿宋" w:eastAsia="仿宋" w:hAnsi="仿宋" w:cs="仿宋" w:hint="eastAsia"/>
          <w:kern w:val="0"/>
          <w:sz w:val="30"/>
          <w:szCs w:val="30"/>
        </w:rPr>
        <w:t>和被套期项目、套</w:t>
      </w:r>
      <w:proofErr w:type="gramStart"/>
      <w:r>
        <w:rPr>
          <w:rFonts w:ascii="仿宋" w:eastAsia="仿宋" w:hAnsi="仿宋" w:cs="仿宋" w:hint="eastAsia"/>
          <w:kern w:val="0"/>
          <w:sz w:val="30"/>
          <w:szCs w:val="30"/>
        </w:rPr>
        <w:t>期关系</w:t>
      </w:r>
      <w:proofErr w:type="gramEnd"/>
      <w:r>
        <w:rPr>
          <w:rFonts w:ascii="仿宋" w:eastAsia="仿宋" w:hAnsi="仿宋" w:cs="仿宋" w:hint="eastAsia"/>
          <w:kern w:val="0"/>
          <w:sz w:val="30"/>
          <w:szCs w:val="30"/>
        </w:rPr>
        <w:t>评估</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(三)掌握套</w:t>
      </w:r>
      <w:proofErr w:type="gramStart"/>
      <w:r>
        <w:rPr>
          <w:rFonts w:ascii="仿宋" w:eastAsia="仿宋" w:hAnsi="仿宋" w:cs="仿宋" w:hint="eastAsia"/>
          <w:kern w:val="0"/>
          <w:sz w:val="30"/>
          <w:szCs w:val="30"/>
        </w:rPr>
        <w:t>期工具</w:t>
      </w:r>
      <w:proofErr w:type="gramEnd"/>
      <w:r>
        <w:rPr>
          <w:rFonts w:ascii="仿宋" w:eastAsia="仿宋" w:hAnsi="仿宋" w:cs="仿宋" w:hint="eastAsia"/>
          <w:kern w:val="0"/>
          <w:sz w:val="30"/>
          <w:szCs w:val="30"/>
        </w:rPr>
        <w:t>和被套</w:t>
      </w:r>
      <w:proofErr w:type="gramStart"/>
      <w:r>
        <w:rPr>
          <w:rFonts w:ascii="仿宋" w:eastAsia="仿宋" w:hAnsi="仿宋" w:cs="仿宋" w:hint="eastAsia"/>
          <w:kern w:val="0"/>
          <w:sz w:val="30"/>
          <w:szCs w:val="30"/>
        </w:rPr>
        <w:t>期项目</w:t>
      </w:r>
      <w:proofErr w:type="gramEnd"/>
      <w:r>
        <w:rPr>
          <w:rFonts w:ascii="仿宋" w:eastAsia="仿宋" w:hAnsi="仿宋" w:cs="仿宋" w:hint="eastAsia"/>
          <w:kern w:val="0"/>
          <w:sz w:val="30"/>
          <w:szCs w:val="30"/>
        </w:rPr>
        <w:t>的确认、计量与账务处理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(四)掌握信用风险敞口的公允价值选择权的处理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七、长期应收款和长期待摊费用的核算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)熟悉长期应收款的核算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(二)熟悉长期待摊费用的范围及其账务处理</w:t>
      </w:r>
    </w:p>
    <w:p w:rsidR="00EF4110" w:rsidRDefault="00EF4110" w:rsidP="00EF4110">
      <w:pPr>
        <w:widowControl/>
        <w:rPr>
          <w:rFonts w:ascii="仿宋" w:eastAsia="仿宋" w:hAnsi="仿宋" w:cs="仿宋"/>
          <w:kern w:val="0"/>
          <w:sz w:val="30"/>
          <w:szCs w:val="30"/>
        </w:rPr>
      </w:pPr>
      <w:r>
        <w:rPr>
          <w:rFonts w:ascii="仿宋" w:eastAsia="仿宋" w:hAnsi="仿宋" w:cs="仿宋" w:hint="eastAsia"/>
          <w:b/>
          <w:bCs/>
          <w:kern w:val="0"/>
          <w:sz w:val="30"/>
          <w:szCs w:val="30"/>
        </w:rPr>
        <w:t>第十三章 流动负债</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lastRenderedPageBreak/>
        <w:t>一、应付账款和应付票据的核算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)熟悉应付账款确认和计量的一般规定</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(二)掌握应付账款的账务处理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(三)掌握应付票据的账务处理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二、应交税费的核算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)掌握增值税的账务处理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(二)掌握消费税的账务处理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(三)掌握其他税费的账务处理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三、应付职工薪酬的核算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)熟悉应付职工薪酬的内容</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(二)掌握应付职工薪酬的确认和计量</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(三)掌握应付职工薪酬的账务处理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(四)掌握以现金结算的股份支付形成的应付职工薪酬的账务处理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四、其他流动负债的核算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)熟悉短期借款、预收账款、受托代销商品款的账务处理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(二)掌握以公允价值计量其变动计入当期损益的金融负债的账务处理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(三)掌握应付利息、应付股利和其他应付款的账务处理</w:t>
      </w:r>
    </w:p>
    <w:p w:rsidR="00EF4110" w:rsidRDefault="00EF4110" w:rsidP="00EF4110">
      <w:pPr>
        <w:widowControl/>
        <w:rPr>
          <w:rFonts w:ascii="仿宋" w:eastAsia="仿宋" w:hAnsi="仿宋" w:cs="仿宋"/>
          <w:kern w:val="0"/>
          <w:sz w:val="30"/>
          <w:szCs w:val="30"/>
        </w:rPr>
      </w:pPr>
      <w:r>
        <w:rPr>
          <w:rFonts w:ascii="仿宋" w:eastAsia="仿宋" w:hAnsi="仿宋" w:cs="仿宋" w:hint="eastAsia"/>
          <w:b/>
          <w:bCs/>
          <w:kern w:val="0"/>
          <w:sz w:val="30"/>
          <w:szCs w:val="30"/>
        </w:rPr>
        <w:t>第十四章 非流动负债</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一、借款费用的核算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)了解借款费用的内容</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(二)熟悉借款费用确认和计量的一般规定</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(三)掌握借款费用资本</w:t>
      </w:r>
      <w:proofErr w:type="gramStart"/>
      <w:r>
        <w:rPr>
          <w:rFonts w:ascii="仿宋" w:eastAsia="仿宋" w:hAnsi="仿宋" w:cs="仿宋" w:hint="eastAsia"/>
          <w:kern w:val="0"/>
          <w:sz w:val="30"/>
          <w:szCs w:val="30"/>
        </w:rPr>
        <w:t>化金额</w:t>
      </w:r>
      <w:proofErr w:type="gramEnd"/>
      <w:r>
        <w:rPr>
          <w:rFonts w:ascii="仿宋" w:eastAsia="仿宋" w:hAnsi="仿宋" w:cs="仿宋" w:hint="eastAsia"/>
          <w:kern w:val="0"/>
          <w:sz w:val="30"/>
          <w:szCs w:val="30"/>
        </w:rPr>
        <w:t>的具体计算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lastRenderedPageBreak/>
        <w:t>(四)掌握借款费用的账务处理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二、应付债券的核算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)了解应付债券的种类</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(二)掌握应付债券发行、利息费用和偿还的账务处理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(三)掌握应付可转换公司债</w:t>
      </w:r>
      <w:proofErr w:type="gramStart"/>
      <w:r>
        <w:rPr>
          <w:rFonts w:ascii="仿宋" w:eastAsia="仿宋" w:hAnsi="仿宋" w:cs="仿宋" w:hint="eastAsia"/>
          <w:kern w:val="0"/>
          <w:sz w:val="30"/>
          <w:szCs w:val="30"/>
        </w:rPr>
        <w:t>券</w:t>
      </w:r>
      <w:proofErr w:type="gramEnd"/>
      <w:r>
        <w:rPr>
          <w:rFonts w:ascii="仿宋" w:eastAsia="仿宋" w:hAnsi="仿宋" w:cs="仿宋" w:hint="eastAsia"/>
          <w:kern w:val="0"/>
          <w:sz w:val="30"/>
          <w:szCs w:val="30"/>
        </w:rPr>
        <w:t>的账务处理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三、其他长期负债的核算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)掌握长期借款的账务处理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(二)掌握具有融资性质的延期付款购买资产、租赁付款额的账务处理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(三)了解专项应付款的核算内容及账务处理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四、预计负债的核算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)熟悉预计负债的确认和计量的一般规定</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(二)掌握预计负债的账务处理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五、债务重组的核算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)熟悉债务重组的方式</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(二)掌握不同债务重组方式下债务人和债权人各自的账务处理</w:t>
      </w:r>
    </w:p>
    <w:p w:rsidR="00EF4110" w:rsidRDefault="00EF4110" w:rsidP="00EF4110">
      <w:pPr>
        <w:widowControl/>
        <w:rPr>
          <w:rFonts w:ascii="仿宋" w:eastAsia="仿宋" w:hAnsi="仿宋" w:cs="仿宋"/>
          <w:kern w:val="0"/>
          <w:sz w:val="30"/>
          <w:szCs w:val="30"/>
        </w:rPr>
      </w:pPr>
      <w:r>
        <w:rPr>
          <w:rFonts w:ascii="仿宋" w:eastAsia="仿宋" w:hAnsi="仿宋" w:cs="仿宋" w:hint="eastAsia"/>
          <w:b/>
          <w:bCs/>
          <w:kern w:val="0"/>
          <w:sz w:val="30"/>
          <w:szCs w:val="30"/>
        </w:rPr>
        <w:t>第十五章 所有者权益</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一、所有者权益核算的基本要求</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)熟悉金融负债和权益工具的区分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(二)了解复合金融工具</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(三)了解所有者权益的分类</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二、实收资本和其他权益工具的核算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)熟悉投资者投入资本的形式及计价</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lastRenderedPageBreak/>
        <w:t>(二)掌握有限责任公司实收资本、股份有限公司股本的账务处理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(三)掌握企业增资和减资的账务处理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(四)掌握库存股及其账务处理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(五)熟悉其他权益工具的账务处理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三、资本公积和其他综合收益的核算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)熟悉资本公积的内容及其用途</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(二)掌握资本公积的账务处理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(三)掌握其他综合收益的内容及其账务处理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四、留存收益的核算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)了解留存收益的内容</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(二)熟悉盈余公积的组成内容及其用途</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(三)掌握盈余公积的账务处理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w:t>
      </w:r>
      <w:proofErr w:type="gramStart"/>
      <w:r>
        <w:rPr>
          <w:rFonts w:ascii="仿宋" w:eastAsia="仿宋" w:hAnsi="仿宋" w:cs="仿宋" w:hint="eastAsia"/>
          <w:kern w:val="0"/>
          <w:sz w:val="30"/>
          <w:szCs w:val="30"/>
        </w:rPr>
        <w:t>熟悉未</w:t>
      </w:r>
      <w:proofErr w:type="gramEnd"/>
      <w:r>
        <w:rPr>
          <w:rFonts w:ascii="仿宋" w:eastAsia="仿宋" w:hAnsi="仿宋" w:cs="仿宋" w:hint="eastAsia"/>
          <w:kern w:val="0"/>
          <w:sz w:val="30"/>
          <w:szCs w:val="30"/>
        </w:rPr>
        <w:t>分配利润及其账务处理</w:t>
      </w:r>
    </w:p>
    <w:p w:rsidR="00EF4110" w:rsidRDefault="00EF4110" w:rsidP="00EF4110">
      <w:pPr>
        <w:widowControl/>
        <w:rPr>
          <w:rFonts w:ascii="仿宋" w:eastAsia="仿宋" w:hAnsi="仿宋" w:cs="仿宋"/>
          <w:kern w:val="0"/>
          <w:sz w:val="30"/>
          <w:szCs w:val="30"/>
        </w:rPr>
      </w:pPr>
      <w:r>
        <w:rPr>
          <w:rFonts w:ascii="仿宋" w:eastAsia="仿宋" w:hAnsi="仿宋" w:cs="仿宋" w:hint="eastAsia"/>
          <w:b/>
          <w:bCs/>
          <w:kern w:val="0"/>
          <w:sz w:val="30"/>
          <w:szCs w:val="30"/>
        </w:rPr>
        <w:t>第十六章 收入、费用、利润和产品成本</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一、收入</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)熟悉收入的确认</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(二)熟悉收入的计量</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三掌握</w:t>
      </w:r>
      <w:proofErr w:type="gramEnd"/>
      <w:r>
        <w:rPr>
          <w:rFonts w:ascii="仿宋" w:eastAsia="仿宋" w:hAnsi="仿宋" w:cs="仿宋" w:hint="eastAsia"/>
          <w:kern w:val="0"/>
          <w:sz w:val="30"/>
          <w:szCs w:val="30"/>
        </w:rPr>
        <w:t>特定交易的会计处理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(四)掌握合同成本</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二、费用</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)掌握管理费用的核算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(二)掌握销售费用的核算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lastRenderedPageBreak/>
        <w:t>(三)掌握财务费用的核算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三、利润的核算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)了解利润总额的计算公式</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(二)掌握资产减值损失、公允价值变动损益、投资收益、营业外收入、营业外支出的核算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(三)掌握政府补助的核算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(四)掌握利润总额的核算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(五)掌握利润分配的核算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四、产品成本核算的一般程序及基本方法</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)了解产品成本的核算内容</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(二)熟悉产品成本核算的一般程序</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(三)掌握生产费用在完工产品和在产品之间的归集和分配方法</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(四)熟悉产品成本计算的基本方法</w:t>
      </w:r>
    </w:p>
    <w:p w:rsidR="00EF4110" w:rsidRDefault="00EF4110" w:rsidP="00EF4110">
      <w:pPr>
        <w:widowControl/>
        <w:rPr>
          <w:rFonts w:ascii="仿宋" w:eastAsia="仿宋" w:hAnsi="仿宋" w:cs="仿宋"/>
          <w:kern w:val="0"/>
          <w:sz w:val="30"/>
          <w:szCs w:val="30"/>
        </w:rPr>
      </w:pPr>
      <w:r>
        <w:rPr>
          <w:rFonts w:ascii="仿宋" w:eastAsia="仿宋" w:hAnsi="仿宋" w:cs="仿宋" w:hint="eastAsia"/>
          <w:b/>
          <w:bCs/>
          <w:kern w:val="0"/>
          <w:sz w:val="30"/>
          <w:szCs w:val="30"/>
        </w:rPr>
        <w:t>第十七章 所得税</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一、所得税会计概述</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)了解资产负债表债务法的理论基础</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(二)熟悉所得税会计的一般程序</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二、资产、负债的计税基础及暂时性差异</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)掌握资产的计税基础</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(二)掌握负债的计税基础</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(三)掌握各类别的暂时性差异</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三、递延所得税资产及递延所得税负债的确认</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lastRenderedPageBreak/>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)掌握递延所得税资产的确认</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(二)掌握递延所得税负债的确认</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(三)掌握特殊交易或事项中所涉及递延所得税的确认</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四、所得税费用的确认和计量</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)熟悉当期所得税、递延所得税及所得税费用的计算</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(二)了解所得税的列报</w:t>
      </w:r>
    </w:p>
    <w:p w:rsidR="00EF4110" w:rsidRDefault="00EF4110" w:rsidP="00EF4110">
      <w:pPr>
        <w:widowControl/>
        <w:rPr>
          <w:rFonts w:ascii="仿宋" w:eastAsia="仿宋" w:hAnsi="仿宋" w:cs="仿宋"/>
          <w:kern w:val="0"/>
          <w:sz w:val="30"/>
          <w:szCs w:val="30"/>
        </w:rPr>
      </w:pPr>
      <w:r>
        <w:rPr>
          <w:rFonts w:ascii="仿宋" w:eastAsia="仿宋" w:hAnsi="仿宋" w:cs="仿宋" w:hint="eastAsia"/>
          <w:b/>
          <w:bCs/>
          <w:kern w:val="0"/>
          <w:sz w:val="30"/>
          <w:szCs w:val="30"/>
        </w:rPr>
        <w:t>第十八章 会计调整</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一、会计政策变更</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掌握会计政策变更的会计处理方法及其运用</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二、会计估计变更</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掌握会计估计变更的会计处理方法及其运用</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三、前期差错更正</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掌握前期差错更正的会计处理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四、资产负债表日后事项</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)熟悉资产负债表日后事项的类型</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(二)掌握资产负债表日后事项的会计处理</w:t>
      </w:r>
    </w:p>
    <w:p w:rsidR="00EF4110" w:rsidRDefault="00EF4110" w:rsidP="00EF4110">
      <w:pPr>
        <w:widowControl/>
        <w:rPr>
          <w:rFonts w:ascii="仿宋" w:eastAsia="仿宋" w:hAnsi="仿宋" w:cs="仿宋"/>
          <w:kern w:val="0"/>
          <w:sz w:val="30"/>
          <w:szCs w:val="30"/>
        </w:rPr>
      </w:pPr>
      <w:r>
        <w:rPr>
          <w:rFonts w:ascii="仿宋" w:eastAsia="仿宋" w:hAnsi="仿宋" w:cs="仿宋" w:hint="eastAsia"/>
          <w:b/>
          <w:bCs/>
          <w:kern w:val="0"/>
          <w:sz w:val="30"/>
          <w:szCs w:val="30"/>
        </w:rPr>
        <w:t>第十九章 财务报告</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一、资产负债表</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)了解资产负债表的格式和内容</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(二)熟悉资产负债表的编制方法</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二、利润表</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)了解利润表的格式和内容</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lastRenderedPageBreak/>
        <w:t>(二)熟悉利润表的编制方法</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三、现金流量表</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)了解现金流量表的作用</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(二)熟悉现金流量表的编制基础</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(三)了解现金流量的分类</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(四)了解现金流量表的基本格式</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(五)熟悉现金流量表及补充资料的编制方法</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四、所有者权益变动表</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)了解所有者权益变动表的格式和内容</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(二)了解所有者权益变动表的编制方法</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五、财务报表附注</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)了解财务报表附注的作用</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(二)熟悉财务报表附注应披露的主要内容</w:t>
      </w:r>
    </w:p>
    <w:p w:rsidR="00EF4110" w:rsidRDefault="00EF4110" w:rsidP="00EF4110">
      <w:pPr>
        <w:widowControl/>
        <w:rPr>
          <w:rFonts w:ascii="仿宋" w:eastAsia="仿宋" w:hAnsi="仿宋" w:cs="仿宋"/>
          <w:kern w:val="0"/>
          <w:sz w:val="30"/>
          <w:szCs w:val="30"/>
        </w:rPr>
      </w:pPr>
      <w:r>
        <w:rPr>
          <w:rFonts w:ascii="仿宋" w:eastAsia="仿宋" w:hAnsi="仿宋" w:cs="仿宋" w:hint="eastAsia"/>
          <w:b/>
          <w:bCs/>
          <w:kern w:val="0"/>
          <w:sz w:val="30"/>
          <w:szCs w:val="30"/>
        </w:rPr>
        <w:t>第二十章 合并财务报表</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一、合并财务报表概述</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)了解合并财务报表的特点及编制原则</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(二)掌握合并财务报表合并范围的确定</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(三)了解合并财务报表的编制程序</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(四)熟悉编制合并财务报表需要调整</w:t>
      </w:r>
      <w:proofErr w:type="gramStart"/>
      <w:r>
        <w:rPr>
          <w:rFonts w:ascii="仿宋" w:eastAsia="仿宋" w:hAnsi="仿宋" w:cs="仿宋" w:hint="eastAsia"/>
          <w:kern w:val="0"/>
          <w:sz w:val="30"/>
          <w:szCs w:val="30"/>
        </w:rPr>
        <w:t>抵销</w:t>
      </w:r>
      <w:proofErr w:type="gramEnd"/>
      <w:r>
        <w:rPr>
          <w:rFonts w:ascii="仿宋" w:eastAsia="仿宋" w:hAnsi="仿宋" w:cs="仿宋" w:hint="eastAsia"/>
          <w:kern w:val="0"/>
          <w:sz w:val="30"/>
          <w:szCs w:val="30"/>
        </w:rPr>
        <w:t>的项目</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二、长期股权投资与所有者权益的合并处理（同</w:t>
      </w:r>
      <w:proofErr w:type="gramStart"/>
      <w:r>
        <w:rPr>
          <w:rFonts w:ascii="仿宋" w:eastAsia="仿宋" w:hAnsi="仿宋" w:cs="仿宋" w:hint="eastAsia"/>
          <w:kern w:val="0"/>
          <w:sz w:val="30"/>
          <w:szCs w:val="30"/>
        </w:rPr>
        <w:t>一控制</w:t>
      </w:r>
      <w:proofErr w:type="gramEnd"/>
      <w:r>
        <w:rPr>
          <w:rFonts w:ascii="仿宋" w:eastAsia="仿宋" w:hAnsi="仿宋" w:cs="仿宋" w:hint="eastAsia"/>
          <w:kern w:val="0"/>
          <w:sz w:val="30"/>
          <w:szCs w:val="30"/>
        </w:rPr>
        <w:t>下）</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)熟悉同</w:t>
      </w:r>
      <w:proofErr w:type="gramStart"/>
      <w:r>
        <w:rPr>
          <w:rFonts w:ascii="仿宋" w:eastAsia="仿宋" w:hAnsi="仿宋" w:cs="仿宋" w:hint="eastAsia"/>
          <w:kern w:val="0"/>
          <w:sz w:val="30"/>
          <w:szCs w:val="30"/>
        </w:rPr>
        <w:t>一控制</w:t>
      </w:r>
      <w:proofErr w:type="gramEnd"/>
      <w:r>
        <w:rPr>
          <w:rFonts w:ascii="仿宋" w:eastAsia="仿宋" w:hAnsi="仿宋" w:cs="仿宋" w:hint="eastAsia"/>
          <w:kern w:val="0"/>
          <w:sz w:val="30"/>
          <w:szCs w:val="30"/>
        </w:rPr>
        <w:t>下取得子公司</w:t>
      </w:r>
      <w:proofErr w:type="gramStart"/>
      <w:r>
        <w:rPr>
          <w:rFonts w:ascii="仿宋" w:eastAsia="仿宋" w:hAnsi="仿宋" w:cs="仿宋" w:hint="eastAsia"/>
          <w:kern w:val="0"/>
          <w:sz w:val="30"/>
          <w:szCs w:val="30"/>
        </w:rPr>
        <w:t>合并日合并</w:t>
      </w:r>
      <w:proofErr w:type="gramEnd"/>
      <w:r>
        <w:rPr>
          <w:rFonts w:ascii="仿宋" w:eastAsia="仿宋" w:hAnsi="仿宋" w:cs="仿宋" w:hint="eastAsia"/>
          <w:kern w:val="0"/>
          <w:sz w:val="30"/>
          <w:szCs w:val="30"/>
        </w:rPr>
        <w:t>财务报表的编制</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lastRenderedPageBreak/>
        <w:t>(二)掌握直接投资及同</w:t>
      </w:r>
      <w:proofErr w:type="gramStart"/>
      <w:r>
        <w:rPr>
          <w:rFonts w:ascii="仿宋" w:eastAsia="仿宋" w:hAnsi="仿宋" w:cs="仿宋" w:hint="eastAsia"/>
          <w:kern w:val="0"/>
          <w:sz w:val="30"/>
          <w:szCs w:val="30"/>
        </w:rPr>
        <w:t>一控制</w:t>
      </w:r>
      <w:proofErr w:type="gramEnd"/>
      <w:r>
        <w:rPr>
          <w:rFonts w:ascii="仿宋" w:eastAsia="仿宋" w:hAnsi="仿宋" w:cs="仿宋" w:hint="eastAsia"/>
          <w:kern w:val="0"/>
          <w:sz w:val="30"/>
          <w:szCs w:val="30"/>
        </w:rPr>
        <w:t>下取得子公司合并日后合并财务报表的编制</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三、长期股权投资与所有者权益的合并处理（非同</w:t>
      </w:r>
      <w:proofErr w:type="gramStart"/>
      <w:r>
        <w:rPr>
          <w:rFonts w:ascii="仿宋" w:eastAsia="仿宋" w:hAnsi="仿宋" w:cs="仿宋" w:hint="eastAsia"/>
          <w:kern w:val="0"/>
          <w:sz w:val="30"/>
          <w:szCs w:val="30"/>
        </w:rPr>
        <w:t>一控制</w:t>
      </w:r>
      <w:proofErr w:type="gramEnd"/>
      <w:r>
        <w:rPr>
          <w:rFonts w:ascii="仿宋" w:eastAsia="仿宋" w:hAnsi="仿宋" w:cs="仿宋" w:hint="eastAsia"/>
          <w:kern w:val="0"/>
          <w:sz w:val="30"/>
          <w:szCs w:val="30"/>
        </w:rPr>
        <w:t>下）</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)熟悉非同</w:t>
      </w:r>
      <w:proofErr w:type="gramStart"/>
      <w:r>
        <w:rPr>
          <w:rFonts w:ascii="仿宋" w:eastAsia="仿宋" w:hAnsi="仿宋" w:cs="仿宋" w:hint="eastAsia"/>
          <w:kern w:val="0"/>
          <w:sz w:val="30"/>
          <w:szCs w:val="30"/>
        </w:rPr>
        <w:t>一控制</w:t>
      </w:r>
      <w:proofErr w:type="gramEnd"/>
      <w:r>
        <w:rPr>
          <w:rFonts w:ascii="仿宋" w:eastAsia="仿宋" w:hAnsi="仿宋" w:cs="仿宋" w:hint="eastAsia"/>
          <w:kern w:val="0"/>
          <w:sz w:val="30"/>
          <w:szCs w:val="30"/>
        </w:rPr>
        <w:t>下取得子公司购并日合并财务报表的编制</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(二)掌握非同</w:t>
      </w:r>
      <w:proofErr w:type="gramStart"/>
      <w:r>
        <w:rPr>
          <w:rFonts w:ascii="仿宋" w:eastAsia="仿宋" w:hAnsi="仿宋" w:cs="仿宋" w:hint="eastAsia"/>
          <w:kern w:val="0"/>
          <w:sz w:val="30"/>
          <w:szCs w:val="30"/>
        </w:rPr>
        <w:t>一控制</w:t>
      </w:r>
      <w:proofErr w:type="gramEnd"/>
      <w:r>
        <w:rPr>
          <w:rFonts w:ascii="仿宋" w:eastAsia="仿宋" w:hAnsi="仿宋" w:cs="仿宋" w:hint="eastAsia"/>
          <w:kern w:val="0"/>
          <w:sz w:val="30"/>
          <w:szCs w:val="30"/>
        </w:rPr>
        <w:t>下取得子公司购并日后合并财务报表的编制</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四、内部商品交易的合并处理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)熟悉内部销售收入和内部销售成本的</w:t>
      </w:r>
      <w:proofErr w:type="gramStart"/>
      <w:r>
        <w:rPr>
          <w:rFonts w:ascii="仿宋" w:eastAsia="仿宋" w:hAnsi="仿宋" w:cs="仿宋" w:hint="eastAsia"/>
          <w:kern w:val="0"/>
          <w:sz w:val="30"/>
          <w:szCs w:val="30"/>
        </w:rPr>
        <w:t>抵销</w:t>
      </w:r>
      <w:proofErr w:type="gramEnd"/>
      <w:r>
        <w:rPr>
          <w:rFonts w:ascii="仿宋" w:eastAsia="仿宋" w:hAnsi="仿宋" w:cs="仿宋" w:hint="eastAsia"/>
          <w:kern w:val="0"/>
          <w:sz w:val="30"/>
          <w:szCs w:val="30"/>
        </w:rPr>
        <w:t>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(二)掌握连续编制合并财务报表时内部销售商品的合并处理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(三)了解存货跌价准备的合并处理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五、内部债权债务的合并处理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)熟悉内部应收应付款项及其坏账准备的合并处理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(二)掌握连续编制合并财务报表时内部应收应付款项及其坏账准备的合并处理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六、内部固定资产交易的合并处理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)熟悉内部固定资产交易当期的合并的处理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(二)掌握内部交易固定资产取得后至处置前期间的合并处理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七、内部无形资产交易的合并处理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)熟悉内部无形资产交易当期的合并的处理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(二)掌握内部交易无形资产持有期间的合并处理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(三)了解内部无形资产交易摊销完毕的期间的合并处理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八、所得税会计相关的合并处理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)掌握内部应收款项相关所得税会计的合并</w:t>
      </w:r>
      <w:proofErr w:type="gramStart"/>
      <w:r>
        <w:rPr>
          <w:rFonts w:ascii="仿宋" w:eastAsia="仿宋" w:hAnsi="仿宋" w:cs="仿宋" w:hint="eastAsia"/>
          <w:kern w:val="0"/>
          <w:sz w:val="30"/>
          <w:szCs w:val="30"/>
        </w:rPr>
        <w:t>抵销</w:t>
      </w:r>
      <w:proofErr w:type="gramEnd"/>
      <w:r>
        <w:rPr>
          <w:rFonts w:ascii="仿宋" w:eastAsia="仿宋" w:hAnsi="仿宋" w:cs="仿宋" w:hint="eastAsia"/>
          <w:kern w:val="0"/>
          <w:sz w:val="30"/>
          <w:szCs w:val="30"/>
        </w:rPr>
        <w:t>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lastRenderedPageBreak/>
        <w:t>(二)掌握内部交易存货相关所得税会计的合并</w:t>
      </w:r>
      <w:proofErr w:type="gramStart"/>
      <w:r>
        <w:rPr>
          <w:rFonts w:ascii="仿宋" w:eastAsia="仿宋" w:hAnsi="仿宋" w:cs="仿宋" w:hint="eastAsia"/>
          <w:kern w:val="0"/>
          <w:sz w:val="30"/>
          <w:szCs w:val="30"/>
        </w:rPr>
        <w:t>抵销</w:t>
      </w:r>
      <w:proofErr w:type="gramEnd"/>
      <w:r>
        <w:rPr>
          <w:rFonts w:ascii="仿宋" w:eastAsia="仿宋" w:hAnsi="仿宋" w:cs="仿宋" w:hint="eastAsia"/>
          <w:kern w:val="0"/>
          <w:sz w:val="30"/>
          <w:szCs w:val="30"/>
        </w:rPr>
        <w:t>处理</w:t>
      </w:r>
    </w:p>
    <w:p w:rsidR="00EF4110" w:rsidRDefault="00EF4110" w:rsidP="00EF4110">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(三)掌握内部固定资产等相关所得税会计的合并</w:t>
      </w:r>
      <w:proofErr w:type="gramStart"/>
      <w:r>
        <w:rPr>
          <w:rFonts w:ascii="仿宋" w:eastAsia="仿宋" w:hAnsi="仿宋" w:cs="仿宋" w:hint="eastAsia"/>
          <w:kern w:val="0"/>
          <w:sz w:val="30"/>
          <w:szCs w:val="30"/>
        </w:rPr>
        <w:t>抵销</w:t>
      </w:r>
      <w:proofErr w:type="gramEnd"/>
      <w:r>
        <w:rPr>
          <w:rFonts w:ascii="仿宋" w:eastAsia="仿宋" w:hAnsi="仿宋" w:cs="仿宋" w:hint="eastAsia"/>
          <w:kern w:val="0"/>
          <w:sz w:val="30"/>
          <w:szCs w:val="30"/>
        </w:rPr>
        <w:t>处理</w:t>
      </w:r>
    </w:p>
    <w:p w:rsidR="00EF4110" w:rsidRDefault="00EF4110" w:rsidP="00EF4110">
      <w:pPr>
        <w:widowControl/>
        <w:ind w:firstLine="602"/>
        <w:jc w:val="center"/>
        <w:rPr>
          <w:rFonts w:ascii="仿宋" w:eastAsia="仿宋" w:hAnsi="仿宋" w:cs="仿宋"/>
          <w:b/>
          <w:bCs/>
          <w:kern w:val="0"/>
          <w:sz w:val="30"/>
          <w:szCs w:val="30"/>
        </w:rPr>
      </w:pPr>
    </w:p>
    <w:p w:rsidR="00EF4110" w:rsidRDefault="00EF4110" w:rsidP="00EF4110">
      <w:pPr>
        <w:widowControl/>
        <w:ind w:firstLine="602"/>
        <w:jc w:val="center"/>
        <w:rPr>
          <w:rFonts w:ascii="仿宋" w:eastAsia="仿宋" w:hAnsi="仿宋" w:cs="仿宋"/>
          <w:b/>
          <w:bCs/>
          <w:kern w:val="0"/>
          <w:sz w:val="30"/>
          <w:szCs w:val="30"/>
        </w:rPr>
      </w:pPr>
    </w:p>
    <w:p w:rsidR="00EF4110" w:rsidRDefault="00EF4110" w:rsidP="00EF4110">
      <w:pPr>
        <w:widowControl/>
        <w:ind w:firstLine="602"/>
        <w:jc w:val="center"/>
        <w:rPr>
          <w:rFonts w:ascii="仿宋" w:eastAsia="仿宋" w:hAnsi="仿宋" w:cs="仿宋"/>
          <w:b/>
          <w:bCs/>
          <w:kern w:val="0"/>
          <w:sz w:val="30"/>
          <w:szCs w:val="30"/>
        </w:rPr>
      </w:pPr>
    </w:p>
    <w:p w:rsidR="00EF4110" w:rsidRDefault="00EF4110" w:rsidP="00EF4110">
      <w:pPr>
        <w:widowControl/>
        <w:ind w:firstLine="602"/>
        <w:jc w:val="center"/>
        <w:rPr>
          <w:rFonts w:ascii="仿宋" w:eastAsia="仿宋" w:hAnsi="仿宋" w:cs="仿宋"/>
          <w:b/>
          <w:bCs/>
          <w:kern w:val="0"/>
          <w:sz w:val="30"/>
          <w:szCs w:val="30"/>
        </w:rPr>
      </w:pPr>
    </w:p>
    <w:p w:rsidR="00EF4110" w:rsidRDefault="00EF4110" w:rsidP="00EF4110">
      <w:pPr>
        <w:widowControl/>
        <w:ind w:firstLine="602"/>
        <w:jc w:val="center"/>
        <w:rPr>
          <w:rFonts w:ascii="仿宋" w:eastAsia="仿宋" w:hAnsi="仿宋" w:cs="仿宋"/>
          <w:b/>
          <w:bCs/>
          <w:kern w:val="0"/>
          <w:sz w:val="30"/>
          <w:szCs w:val="30"/>
        </w:rPr>
      </w:pPr>
    </w:p>
    <w:p w:rsidR="00EF4110" w:rsidRDefault="00EF4110" w:rsidP="00EF4110">
      <w:pPr>
        <w:widowControl/>
        <w:ind w:firstLine="602"/>
        <w:jc w:val="center"/>
        <w:rPr>
          <w:rFonts w:ascii="仿宋" w:eastAsia="仿宋" w:hAnsi="仿宋" w:cs="仿宋"/>
          <w:b/>
          <w:bCs/>
          <w:kern w:val="0"/>
          <w:sz w:val="30"/>
          <w:szCs w:val="30"/>
        </w:rPr>
      </w:pPr>
    </w:p>
    <w:p w:rsidR="00EF4110" w:rsidRDefault="00EF4110" w:rsidP="00EF4110">
      <w:pPr>
        <w:widowControl/>
        <w:ind w:firstLine="602"/>
        <w:jc w:val="center"/>
        <w:rPr>
          <w:rFonts w:ascii="仿宋" w:eastAsia="仿宋" w:hAnsi="仿宋" w:cs="仿宋"/>
          <w:b/>
          <w:bCs/>
          <w:kern w:val="0"/>
          <w:sz w:val="30"/>
          <w:szCs w:val="30"/>
        </w:rPr>
      </w:pPr>
    </w:p>
    <w:p w:rsidR="00EF4110" w:rsidRDefault="00EF4110" w:rsidP="00EF4110">
      <w:pPr>
        <w:widowControl/>
        <w:ind w:firstLine="602"/>
        <w:jc w:val="center"/>
        <w:rPr>
          <w:rFonts w:ascii="仿宋" w:eastAsia="仿宋" w:hAnsi="仿宋" w:cs="仿宋"/>
          <w:b/>
          <w:bCs/>
          <w:kern w:val="0"/>
          <w:sz w:val="30"/>
          <w:szCs w:val="30"/>
        </w:rPr>
      </w:pPr>
    </w:p>
    <w:p w:rsidR="00EF4110" w:rsidRDefault="00EF4110" w:rsidP="00EF4110">
      <w:pPr>
        <w:widowControl/>
        <w:ind w:firstLine="602"/>
        <w:jc w:val="center"/>
        <w:rPr>
          <w:rFonts w:ascii="仿宋" w:eastAsia="仿宋" w:hAnsi="仿宋" w:cs="仿宋"/>
          <w:b/>
          <w:bCs/>
          <w:kern w:val="0"/>
          <w:sz w:val="30"/>
          <w:szCs w:val="30"/>
        </w:rPr>
      </w:pPr>
    </w:p>
    <w:p w:rsidR="00EF4110" w:rsidRDefault="00EF4110" w:rsidP="00EF4110">
      <w:pPr>
        <w:widowControl/>
        <w:ind w:firstLine="602"/>
        <w:jc w:val="center"/>
        <w:rPr>
          <w:rFonts w:ascii="仿宋" w:eastAsia="仿宋" w:hAnsi="仿宋" w:cs="仿宋"/>
          <w:b/>
          <w:bCs/>
          <w:kern w:val="0"/>
          <w:sz w:val="30"/>
          <w:szCs w:val="30"/>
        </w:rPr>
      </w:pPr>
    </w:p>
    <w:p w:rsidR="00EF4110" w:rsidRDefault="00EF4110" w:rsidP="00EF4110">
      <w:pPr>
        <w:widowControl/>
        <w:ind w:firstLine="602"/>
        <w:jc w:val="center"/>
        <w:rPr>
          <w:rFonts w:ascii="仿宋" w:eastAsia="仿宋" w:hAnsi="仿宋" w:cs="仿宋"/>
          <w:b/>
          <w:bCs/>
          <w:kern w:val="0"/>
          <w:sz w:val="30"/>
          <w:szCs w:val="30"/>
        </w:rPr>
      </w:pPr>
    </w:p>
    <w:p w:rsidR="00EF4110" w:rsidRDefault="00EF4110" w:rsidP="00EF4110">
      <w:pPr>
        <w:widowControl/>
        <w:ind w:firstLine="602"/>
        <w:jc w:val="center"/>
        <w:rPr>
          <w:rFonts w:ascii="仿宋" w:eastAsia="仿宋" w:hAnsi="仿宋" w:cs="仿宋"/>
          <w:b/>
          <w:bCs/>
          <w:kern w:val="0"/>
          <w:sz w:val="30"/>
          <w:szCs w:val="30"/>
        </w:rPr>
      </w:pPr>
    </w:p>
    <w:p w:rsidR="00EF4110" w:rsidRDefault="00EF4110" w:rsidP="00EF4110">
      <w:pPr>
        <w:widowControl/>
        <w:ind w:firstLine="602"/>
        <w:jc w:val="center"/>
        <w:rPr>
          <w:rFonts w:ascii="仿宋" w:eastAsia="仿宋" w:hAnsi="仿宋" w:cs="仿宋"/>
          <w:b/>
          <w:bCs/>
          <w:kern w:val="0"/>
          <w:sz w:val="30"/>
          <w:szCs w:val="30"/>
        </w:rPr>
      </w:pPr>
    </w:p>
    <w:p w:rsidR="00EF4110" w:rsidRDefault="00EF4110" w:rsidP="00EF4110">
      <w:pPr>
        <w:widowControl/>
        <w:ind w:firstLine="602"/>
        <w:jc w:val="center"/>
        <w:rPr>
          <w:rFonts w:ascii="仿宋" w:eastAsia="仿宋" w:hAnsi="仿宋" w:cs="仿宋"/>
          <w:b/>
          <w:bCs/>
          <w:kern w:val="0"/>
          <w:sz w:val="30"/>
          <w:szCs w:val="30"/>
        </w:rPr>
      </w:pPr>
    </w:p>
    <w:p w:rsidR="00EF4110" w:rsidRDefault="00EF4110" w:rsidP="00EF4110">
      <w:pPr>
        <w:widowControl/>
        <w:ind w:firstLine="602"/>
        <w:jc w:val="center"/>
        <w:rPr>
          <w:rFonts w:ascii="仿宋" w:eastAsia="仿宋" w:hAnsi="仿宋" w:cs="仿宋"/>
          <w:b/>
          <w:bCs/>
          <w:kern w:val="0"/>
          <w:sz w:val="30"/>
          <w:szCs w:val="30"/>
        </w:rPr>
      </w:pPr>
    </w:p>
    <w:p w:rsidR="00EF4110" w:rsidRDefault="00EF4110" w:rsidP="00EF4110">
      <w:pPr>
        <w:widowControl/>
        <w:ind w:firstLine="602"/>
        <w:jc w:val="center"/>
        <w:rPr>
          <w:rFonts w:ascii="仿宋" w:eastAsia="仿宋" w:hAnsi="仿宋" w:cs="仿宋"/>
          <w:b/>
          <w:bCs/>
          <w:kern w:val="0"/>
          <w:sz w:val="30"/>
          <w:szCs w:val="30"/>
        </w:rPr>
      </w:pPr>
    </w:p>
    <w:p w:rsidR="00EF4110" w:rsidRDefault="00EF4110" w:rsidP="00EF4110">
      <w:pPr>
        <w:widowControl/>
        <w:ind w:firstLine="602"/>
        <w:jc w:val="center"/>
        <w:rPr>
          <w:rFonts w:ascii="仿宋" w:eastAsia="仿宋" w:hAnsi="仿宋" w:cs="仿宋"/>
          <w:b/>
          <w:bCs/>
          <w:kern w:val="0"/>
          <w:sz w:val="30"/>
          <w:szCs w:val="30"/>
        </w:rPr>
      </w:pPr>
    </w:p>
    <w:p w:rsidR="00764D3D" w:rsidRPr="00EF4110" w:rsidRDefault="006D74CD">
      <w:bookmarkStart w:id="0" w:name="_GoBack"/>
      <w:bookmarkEnd w:id="0"/>
    </w:p>
    <w:sectPr w:rsidR="00764D3D" w:rsidRPr="00EF4110" w:rsidSect="00EF411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4CD" w:rsidRDefault="006D74CD" w:rsidP="00EF4110">
      <w:r>
        <w:separator/>
      </w:r>
    </w:p>
  </w:endnote>
  <w:endnote w:type="continuationSeparator" w:id="0">
    <w:p w:rsidR="006D74CD" w:rsidRDefault="006D74CD" w:rsidP="00EF4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4CD" w:rsidRDefault="006D74CD" w:rsidP="00EF4110">
      <w:r>
        <w:separator/>
      </w:r>
    </w:p>
  </w:footnote>
  <w:footnote w:type="continuationSeparator" w:id="0">
    <w:p w:rsidR="006D74CD" w:rsidRDefault="006D74CD" w:rsidP="00EF4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2B"/>
    <w:rsid w:val="006D74CD"/>
    <w:rsid w:val="007169AB"/>
    <w:rsid w:val="00A26A29"/>
    <w:rsid w:val="00AE242B"/>
    <w:rsid w:val="00EF4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11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411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F4110"/>
    <w:rPr>
      <w:sz w:val="18"/>
      <w:szCs w:val="18"/>
    </w:rPr>
  </w:style>
  <w:style w:type="paragraph" w:styleId="a4">
    <w:name w:val="footer"/>
    <w:basedOn w:val="a"/>
    <w:link w:val="Char0"/>
    <w:uiPriority w:val="99"/>
    <w:unhideWhenUsed/>
    <w:rsid w:val="00EF411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F41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11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411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F4110"/>
    <w:rPr>
      <w:sz w:val="18"/>
      <w:szCs w:val="18"/>
    </w:rPr>
  </w:style>
  <w:style w:type="paragraph" w:styleId="a4">
    <w:name w:val="footer"/>
    <w:basedOn w:val="a"/>
    <w:link w:val="Char0"/>
    <w:uiPriority w:val="99"/>
    <w:unhideWhenUsed/>
    <w:rsid w:val="00EF411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F41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965</Words>
  <Characters>5506</Characters>
  <Application>Microsoft Office Word</Application>
  <DocSecurity>0</DocSecurity>
  <Lines>45</Lines>
  <Paragraphs>12</Paragraphs>
  <ScaleCrop>false</ScaleCrop>
  <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2019-07-10T08:24:00Z</dcterms:created>
  <dcterms:modified xsi:type="dcterms:W3CDTF">2019-07-10T08:25:00Z</dcterms:modified>
</cp:coreProperties>
</file>